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bookmarkStart w:id="0" w:name="_GoBack"/>
      <w:bookmarkEnd w:id="0"/>
      <w:r w:rsidRPr="00F27ED9">
        <w:rPr>
          <w:rFonts w:ascii="Times New Roman" w:hAnsi="Times New Roman" w:cs="Times New Roman"/>
          <w:color w:val="000000" w:themeColor="text1"/>
          <w:sz w:val="12"/>
          <w:szCs w:val="12"/>
        </w:rPr>
        <w:t>Содержание</w:t>
      </w:r>
    </w:p>
    <w:p w:rsidR="00CA1C27" w:rsidRPr="003F6BE1" w:rsidRDefault="00CA1C27" w:rsidP="003F6BE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Pr="00CA1C27">
        <w:rPr>
          <w:rFonts w:ascii="Times New Roman" w:eastAsia="Calibri" w:hAnsi="Times New Roman" w:cs="Times New Roman"/>
          <w:bCs/>
          <w:sz w:val="12"/>
          <w:szCs w:val="12"/>
        </w:rPr>
        <w:t>ИНФОРМАЦИОННОЕ СООБЩЕНИЕ</w:t>
      </w:r>
      <w:r w:rsidR="00BA3E2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3F6BE1">
        <w:rPr>
          <w:rFonts w:ascii="Times New Roman" w:eastAsia="Calibri" w:hAnsi="Times New Roman" w:cs="Times New Roman"/>
          <w:bCs/>
          <w:sz w:val="12"/>
          <w:szCs w:val="12"/>
        </w:rPr>
        <w:t>3</w:t>
      </w:r>
    </w:p>
    <w:p w:rsidR="003F6BE1" w:rsidRDefault="00CC5692" w:rsidP="0051595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2</w:t>
      </w:r>
      <w:r w:rsidR="005E0815">
        <w:rPr>
          <w:rFonts w:ascii="Times New Roman" w:hAnsi="Times New Roman" w:cs="Times New Roman"/>
          <w:color w:val="000000" w:themeColor="text1"/>
          <w:sz w:val="12"/>
          <w:szCs w:val="12"/>
        </w:rPr>
        <w:t xml:space="preserve">. </w:t>
      </w:r>
      <w:r w:rsidR="003F6BE1" w:rsidRPr="003F6BE1">
        <w:rPr>
          <w:rFonts w:ascii="Times New Roman" w:eastAsia="Calibri" w:hAnsi="Times New Roman" w:cs="Times New Roman"/>
          <w:bCs/>
          <w:sz w:val="12"/>
          <w:szCs w:val="12"/>
        </w:rPr>
        <w:t>ДОКУМЕНТАЦИЯ ПО ВНЕСЕНИЮ ИЗМЕНЕНИЙ В ДОКУМЕ</w:t>
      </w:r>
      <w:r w:rsidR="003F6BE1">
        <w:rPr>
          <w:rFonts w:ascii="Times New Roman" w:eastAsia="Calibri" w:hAnsi="Times New Roman" w:cs="Times New Roman"/>
          <w:bCs/>
          <w:sz w:val="12"/>
          <w:szCs w:val="12"/>
        </w:rPr>
        <w:t xml:space="preserve">НТАЦИЮ ПО ПЛАНИРОВКЕ ТЕРРИТОРИИ </w:t>
      </w:r>
      <w:r w:rsidR="003F6BE1" w:rsidRPr="003F6BE1">
        <w:rPr>
          <w:rFonts w:ascii="Times New Roman" w:eastAsia="Calibri" w:hAnsi="Times New Roman" w:cs="Times New Roman"/>
          <w:bCs/>
          <w:sz w:val="12"/>
          <w:szCs w:val="12"/>
        </w:rPr>
        <w:t>объект</w:t>
      </w:r>
      <w:r w:rsidR="003F6BE1">
        <w:rPr>
          <w:rFonts w:ascii="Times New Roman" w:eastAsia="Calibri" w:hAnsi="Times New Roman" w:cs="Times New Roman"/>
          <w:bCs/>
          <w:sz w:val="12"/>
          <w:szCs w:val="12"/>
        </w:rPr>
        <w:t xml:space="preserve">а АО «Самаранефтегаз» </w:t>
      </w:r>
      <w:r w:rsidR="003F6BE1" w:rsidRPr="003F6BE1">
        <w:rPr>
          <w:rFonts w:ascii="Times New Roman" w:eastAsia="Calibri" w:hAnsi="Times New Roman" w:cs="Times New Roman"/>
          <w:bCs/>
          <w:sz w:val="12"/>
          <w:szCs w:val="12"/>
        </w:rPr>
        <w:t>6857П «Техническое перевооружение напорного нефтепровода ДНС Южно-Орловская - УПСВ Екатериновская  (замена аварийного</w:t>
      </w:r>
      <w:r w:rsidR="003F6BE1">
        <w:rPr>
          <w:rFonts w:ascii="Times New Roman" w:eastAsia="Calibri" w:hAnsi="Times New Roman" w:cs="Times New Roman"/>
          <w:bCs/>
          <w:sz w:val="12"/>
          <w:szCs w:val="12"/>
        </w:rPr>
        <w:t xml:space="preserve"> участка ПК 80+00 – ПК 198+00)» </w:t>
      </w:r>
      <w:r w:rsidR="003F6BE1" w:rsidRPr="003F6BE1">
        <w:rPr>
          <w:rFonts w:ascii="Times New Roman" w:eastAsia="Calibri" w:hAnsi="Times New Roman" w:cs="Times New Roman"/>
          <w:bCs/>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 утверждённую Постановлением Администрации муниципального района</w:t>
      </w:r>
      <w:r w:rsidR="003F6BE1">
        <w:rPr>
          <w:rFonts w:ascii="Times New Roman" w:eastAsia="Calibri" w:hAnsi="Times New Roman" w:cs="Times New Roman"/>
          <w:bCs/>
          <w:sz w:val="12"/>
          <w:szCs w:val="12"/>
        </w:rPr>
        <w:t xml:space="preserve"> Сергиевский 02.04.2021г №297. </w:t>
      </w:r>
      <w:r w:rsidR="003F6BE1" w:rsidRPr="003F6BE1">
        <w:rPr>
          <w:rFonts w:ascii="Times New Roman" w:eastAsia="Calibri" w:hAnsi="Times New Roman" w:cs="Times New Roman"/>
          <w:bCs/>
          <w:sz w:val="12"/>
          <w:szCs w:val="12"/>
        </w:rPr>
        <w:t xml:space="preserve">Книга 1. Проект планировки территории </w:t>
      </w:r>
      <w:r w:rsidR="003F6BE1">
        <w:rPr>
          <w:rFonts w:ascii="Times New Roman" w:eastAsia="Calibri" w:hAnsi="Times New Roman" w:cs="Times New Roman"/>
          <w:bCs/>
          <w:sz w:val="12"/>
          <w:szCs w:val="12"/>
        </w:rPr>
        <w:t>………………………………...</w:t>
      </w:r>
      <w:r w:rsidR="003F6BE1">
        <w:rPr>
          <w:rFonts w:ascii="Times New Roman" w:hAnsi="Times New Roman" w:cs="Times New Roman"/>
          <w:color w:val="000000" w:themeColor="text1"/>
          <w:sz w:val="12"/>
          <w:szCs w:val="12"/>
        </w:rPr>
        <w:t>3</w:t>
      </w:r>
    </w:p>
    <w:p w:rsidR="00515958" w:rsidRDefault="00CC5692" w:rsidP="0051595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515958">
        <w:rPr>
          <w:rFonts w:ascii="Times New Roman" w:eastAsia="Calibri" w:hAnsi="Times New Roman" w:cs="Times New Roman"/>
          <w:bCs/>
          <w:sz w:val="12"/>
          <w:szCs w:val="12"/>
        </w:rPr>
        <w:t xml:space="preserve">. </w:t>
      </w:r>
      <w:r w:rsidR="00515958" w:rsidRPr="00515958">
        <w:rPr>
          <w:rFonts w:ascii="Times New Roman" w:eastAsia="Calibri" w:hAnsi="Times New Roman" w:cs="Times New Roman"/>
          <w:bCs/>
          <w:sz w:val="12"/>
          <w:szCs w:val="12"/>
        </w:rPr>
        <w:t>ДОКУМЕНТАЦИЯ ПО ВНЕСЕНИЮ ИЗМЕНЕНИЙ В ДОКУМЕНТАЦИЮ ПО ПЛАНИРОВКЕ ТЕРРИТОРИИ</w:t>
      </w:r>
      <w:r w:rsidR="00515958">
        <w:rPr>
          <w:rFonts w:ascii="Times New Roman" w:eastAsia="Calibri" w:hAnsi="Times New Roman" w:cs="Times New Roman"/>
          <w:bCs/>
          <w:sz w:val="12"/>
          <w:szCs w:val="12"/>
        </w:rPr>
        <w:t xml:space="preserve"> объекта АО «Самаранефтегаз» </w:t>
      </w:r>
      <w:r w:rsidR="00515958" w:rsidRPr="00515958">
        <w:rPr>
          <w:rFonts w:ascii="Times New Roman" w:eastAsia="Calibri" w:hAnsi="Times New Roman" w:cs="Times New Roman"/>
          <w:bCs/>
          <w:sz w:val="12"/>
          <w:szCs w:val="12"/>
        </w:rPr>
        <w:t>6857П «Техническое перевооружение напорного нефтепровода ДНС Южно-Орловская - УПСВ Екатериновская  (замена аварийного</w:t>
      </w:r>
      <w:r w:rsidR="00515958">
        <w:rPr>
          <w:rFonts w:ascii="Times New Roman" w:eastAsia="Calibri" w:hAnsi="Times New Roman" w:cs="Times New Roman"/>
          <w:bCs/>
          <w:sz w:val="12"/>
          <w:szCs w:val="12"/>
        </w:rPr>
        <w:t xml:space="preserve"> участка ПК 80+00 – ПК 198+00)» </w:t>
      </w:r>
      <w:r w:rsidR="00515958" w:rsidRPr="00515958">
        <w:rPr>
          <w:rFonts w:ascii="Times New Roman" w:eastAsia="Calibri" w:hAnsi="Times New Roman" w:cs="Times New Roman"/>
          <w:bCs/>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 утверждённую Постановлением Администрации муниципального района Сергиевск</w:t>
      </w:r>
      <w:r w:rsidR="00515958">
        <w:rPr>
          <w:rFonts w:ascii="Times New Roman" w:eastAsia="Calibri" w:hAnsi="Times New Roman" w:cs="Times New Roman"/>
          <w:bCs/>
          <w:sz w:val="12"/>
          <w:szCs w:val="12"/>
        </w:rPr>
        <w:t xml:space="preserve">ий 02.04.2021г №297. </w:t>
      </w:r>
      <w:r w:rsidR="00515958" w:rsidRPr="00515958">
        <w:rPr>
          <w:rFonts w:ascii="Times New Roman" w:eastAsia="Calibri" w:hAnsi="Times New Roman" w:cs="Times New Roman"/>
          <w:bCs/>
          <w:sz w:val="12"/>
          <w:szCs w:val="12"/>
        </w:rPr>
        <w:t>Книга 2</w:t>
      </w:r>
      <w:r w:rsidR="00515958">
        <w:rPr>
          <w:rFonts w:ascii="Times New Roman" w:eastAsia="Calibri" w:hAnsi="Times New Roman" w:cs="Times New Roman"/>
          <w:bCs/>
          <w:sz w:val="12"/>
          <w:szCs w:val="12"/>
        </w:rPr>
        <w:t>. Проект планировки территории. Материалы по обоснованию…………………………………………………………………………………………………………………………………………...………</w:t>
      </w:r>
      <w:r w:rsidR="00515958">
        <w:rPr>
          <w:rFonts w:ascii="Times New Roman" w:hAnsi="Times New Roman" w:cs="Times New Roman"/>
          <w:color w:val="000000" w:themeColor="text1"/>
          <w:sz w:val="12"/>
          <w:szCs w:val="12"/>
        </w:rPr>
        <w:t>13</w:t>
      </w:r>
    </w:p>
    <w:p w:rsidR="00FE745B" w:rsidRDefault="00306D28" w:rsidP="0051595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0E278C">
        <w:rPr>
          <w:rFonts w:ascii="Times New Roman" w:eastAsia="Calibri" w:hAnsi="Times New Roman" w:cs="Times New Roman"/>
          <w:bCs/>
          <w:sz w:val="12"/>
          <w:szCs w:val="12"/>
        </w:rPr>
        <w:t xml:space="preserve">. </w:t>
      </w:r>
      <w:r w:rsidR="00515958" w:rsidRPr="00515958">
        <w:rPr>
          <w:rFonts w:ascii="Times New Roman" w:eastAsia="Calibri" w:hAnsi="Times New Roman" w:cs="Times New Roman"/>
          <w:bCs/>
          <w:sz w:val="12"/>
          <w:szCs w:val="12"/>
        </w:rPr>
        <w:t>ДОКУМЕНТАЦИЯ ПО ВНЕСЕНИЮ ИЗМЕНЕНИЙ В ДОКУМЕ</w:t>
      </w:r>
      <w:r w:rsidR="00515958">
        <w:rPr>
          <w:rFonts w:ascii="Times New Roman" w:eastAsia="Calibri" w:hAnsi="Times New Roman" w:cs="Times New Roman"/>
          <w:bCs/>
          <w:sz w:val="12"/>
          <w:szCs w:val="12"/>
        </w:rPr>
        <w:t xml:space="preserve">НТАЦИЮ ПО ПЛАНИРОВКЕ ТЕРРИТОРИИ объекта АО «Самаранефтегаз» </w:t>
      </w:r>
      <w:r w:rsidR="00515958" w:rsidRPr="00515958">
        <w:rPr>
          <w:rFonts w:ascii="Times New Roman" w:eastAsia="Calibri" w:hAnsi="Times New Roman" w:cs="Times New Roman"/>
          <w:bCs/>
          <w:sz w:val="12"/>
          <w:szCs w:val="12"/>
        </w:rPr>
        <w:t>6857П «Техническое перевооружение напорного нефтепровода ДНС Южно-Орловская - УПСВ Екатериновская  (замена аварийного участка ПК 80+00 – ПК 198+00</w:t>
      </w:r>
      <w:r w:rsidR="00515958">
        <w:rPr>
          <w:rFonts w:ascii="Times New Roman" w:eastAsia="Calibri" w:hAnsi="Times New Roman" w:cs="Times New Roman"/>
          <w:bCs/>
          <w:sz w:val="12"/>
          <w:szCs w:val="12"/>
        </w:rPr>
        <w:t xml:space="preserve">)» </w:t>
      </w:r>
      <w:r w:rsidR="00515958" w:rsidRPr="00515958">
        <w:rPr>
          <w:rFonts w:ascii="Times New Roman" w:eastAsia="Calibri" w:hAnsi="Times New Roman" w:cs="Times New Roman"/>
          <w:bCs/>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 утверждённую Постановлением Администрации муниципального района Сергие</w:t>
      </w:r>
      <w:r w:rsidR="00515958">
        <w:rPr>
          <w:rFonts w:ascii="Times New Roman" w:eastAsia="Calibri" w:hAnsi="Times New Roman" w:cs="Times New Roman"/>
          <w:bCs/>
          <w:sz w:val="12"/>
          <w:szCs w:val="12"/>
        </w:rPr>
        <w:t xml:space="preserve">вский 02.04.2021г №297. </w:t>
      </w:r>
      <w:r w:rsidR="00515958" w:rsidRPr="00515958">
        <w:rPr>
          <w:rFonts w:ascii="Times New Roman" w:eastAsia="Calibri" w:hAnsi="Times New Roman" w:cs="Times New Roman"/>
          <w:bCs/>
          <w:sz w:val="12"/>
          <w:szCs w:val="12"/>
        </w:rPr>
        <w:t>Книга 3. Проект межевания территории</w:t>
      </w:r>
      <w:r w:rsidR="00A6761F" w:rsidRPr="00A6761F">
        <w:rPr>
          <w:rFonts w:ascii="Times New Roman" w:eastAsia="Calibri" w:hAnsi="Times New Roman" w:cs="Times New Roman"/>
          <w:bCs/>
          <w:sz w:val="12"/>
          <w:szCs w:val="12"/>
        </w:rPr>
        <w:t>.</w:t>
      </w:r>
      <w:r w:rsidR="00757467">
        <w:rPr>
          <w:rFonts w:ascii="Times New Roman" w:eastAsia="Calibri" w:hAnsi="Times New Roman" w:cs="Times New Roman"/>
          <w:bCs/>
          <w:sz w:val="12"/>
          <w:szCs w:val="12"/>
        </w:rPr>
        <w:t>………………</w:t>
      </w:r>
      <w:r w:rsidR="00515958">
        <w:rPr>
          <w:rFonts w:ascii="Times New Roman" w:eastAsia="Calibri" w:hAnsi="Times New Roman" w:cs="Times New Roman"/>
          <w:bCs/>
          <w:sz w:val="12"/>
          <w:szCs w:val="12"/>
        </w:rPr>
        <w:t>………………..1</w:t>
      </w:r>
      <w:r w:rsidR="00FE745B">
        <w:rPr>
          <w:rFonts w:ascii="Times New Roman" w:eastAsia="Calibri" w:hAnsi="Times New Roman" w:cs="Times New Roman"/>
          <w:bCs/>
          <w:sz w:val="12"/>
          <w:szCs w:val="12"/>
        </w:rPr>
        <w:t>9</w:t>
      </w:r>
    </w:p>
    <w:p w:rsidR="00240116" w:rsidRDefault="00240116" w:rsidP="002401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Постановление администрации сельского поселения Кутузовский </w:t>
      </w:r>
      <w:r w:rsidRPr="00240116">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240116">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№46 от «04» октября 2022 года «</w:t>
      </w:r>
      <w:r w:rsidRPr="00240116">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участка с кадастровым номером 63:31:0104001:162, площадью 3170 кв.м, расположенного по адресу: Российская Федерация, Самарская область, Сергиевский район, п.Шаровка</w:t>
      </w:r>
      <w:r>
        <w:rPr>
          <w:rFonts w:ascii="Times New Roman" w:eastAsia="Calibri" w:hAnsi="Times New Roman" w:cs="Times New Roman"/>
          <w:bCs/>
          <w:sz w:val="12"/>
          <w:szCs w:val="12"/>
        </w:rPr>
        <w:t>»…………………………………………………………………………………………………………………………………………………….28</w:t>
      </w:r>
    </w:p>
    <w:p w:rsidR="00306D28" w:rsidRDefault="00306D28" w:rsidP="00966564">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CC5692" w:rsidRDefault="00CC5692"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A6761F" w:rsidRDefault="00A6761F" w:rsidP="007D17E7">
      <w:pPr>
        <w:tabs>
          <w:tab w:val="left" w:pos="6936"/>
        </w:tabs>
        <w:spacing w:after="0" w:line="240" w:lineRule="auto"/>
        <w:ind w:firstLine="284"/>
        <w:jc w:val="center"/>
        <w:rPr>
          <w:rFonts w:ascii="Times New Roman" w:eastAsia="Calibri" w:hAnsi="Times New Roman" w:cs="Times New Roman"/>
          <w:bCs/>
          <w:sz w:val="12"/>
          <w:szCs w:val="12"/>
        </w:rPr>
      </w:pPr>
    </w:p>
    <w:p w:rsidR="00CA1C27" w:rsidRDefault="00CA1C27" w:rsidP="007D17E7">
      <w:pPr>
        <w:tabs>
          <w:tab w:val="left" w:pos="6936"/>
        </w:tabs>
        <w:spacing w:after="0" w:line="240" w:lineRule="auto"/>
        <w:ind w:firstLine="284"/>
        <w:jc w:val="center"/>
        <w:rPr>
          <w:rFonts w:ascii="Times New Roman" w:eastAsia="Calibri" w:hAnsi="Times New Roman" w:cs="Times New Roman"/>
          <w:bCs/>
          <w:sz w:val="12"/>
          <w:szCs w:val="12"/>
        </w:rPr>
      </w:pPr>
    </w:p>
    <w:p w:rsidR="00CA1C27" w:rsidRDefault="00CA1C27" w:rsidP="007D17E7">
      <w:pPr>
        <w:tabs>
          <w:tab w:val="left" w:pos="6936"/>
        </w:tabs>
        <w:spacing w:after="0" w:line="240" w:lineRule="auto"/>
        <w:ind w:firstLine="284"/>
        <w:jc w:val="center"/>
        <w:rPr>
          <w:rFonts w:ascii="Times New Roman" w:eastAsia="Calibri" w:hAnsi="Times New Roman" w:cs="Times New Roman"/>
          <w:bCs/>
          <w:sz w:val="12"/>
          <w:szCs w:val="12"/>
        </w:rPr>
      </w:pPr>
    </w:p>
    <w:p w:rsidR="00A6761F" w:rsidRDefault="00A6761F"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240116">
      <w:pPr>
        <w:tabs>
          <w:tab w:val="left" w:pos="6936"/>
        </w:tabs>
        <w:spacing w:after="0" w:line="240" w:lineRule="auto"/>
        <w:rPr>
          <w:rFonts w:ascii="Times New Roman" w:eastAsia="Calibri" w:hAnsi="Times New Roman" w:cs="Times New Roman"/>
          <w:bCs/>
          <w:sz w:val="12"/>
          <w:szCs w:val="12"/>
        </w:rPr>
      </w:pPr>
    </w:p>
    <w:p w:rsidR="00CA1C27" w:rsidRDefault="00CA1C27" w:rsidP="00515958">
      <w:pPr>
        <w:pStyle w:val="aff1"/>
        <w:jc w:val="both"/>
        <w:rPr>
          <w:rFonts w:ascii="Times New Roman" w:eastAsia="Calibri" w:hAnsi="Times New Roman" w:cs="Times New Roman"/>
          <w:bCs/>
          <w:sz w:val="12"/>
          <w:szCs w:val="12"/>
          <w:lang w:eastAsia="en-US"/>
        </w:rPr>
      </w:pPr>
    </w:p>
    <w:p w:rsidR="00CA1C27" w:rsidRPr="00CA1C27" w:rsidRDefault="00CA1C27" w:rsidP="00CA1C27">
      <w:pPr>
        <w:pStyle w:val="aff1"/>
        <w:ind w:firstLine="284"/>
        <w:jc w:val="center"/>
        <w:rPr>
          <w:rFonts w:ascii="Times New Roman" w:hAnsi="Times New Roman" w:cs="Times New Roman"/>
          <w:sz w:val="12"/>
          <w:szCs w:val="12"/>
        </w:rPr>
      </w:pPr>
      <w:r w:rsidRPr="00CA1C27">
        <w:rPr>
          <w:rFonts w:ascii="Times New Roman" w:hAnsi="Times New Roman" w:cs="Times New Roman"/>
          <w:sz w:val="12"/>
          <w:szCs w:val="12"/>
        </w:rPr>
        <w:lastRenderedPageBreak/>
        <w:t>ИНФОРМАЦИОННОЕ СООБЩЕНИЕ</w:t>
      </w:r>
    </w:p>
    <w:p w:rsidR="00ED522C" w:rsidRDefault="00CA1C27" w:rsidP="00CA1C27">
      <w:pPr>
        <w:pStyle w:val="aff1"/>
        <w:ind w:firstLine="284"/>
        <w:jc w:val="both"/>
        <w:rPr>
          <w:rFonts w:ascii="Times New Roman" w:hAnsi="Times New Roman" w:cs="Times New Roman"/>
          <w:sz w:val="12"/>
          <w:szCs w:val="12"/>
        </w:rPr>
      </w:pPr>
      <w:r w:rsidRPr="00CA1C27">
        <w:rPr>
          <w:rFonts w:ascii="Times New Roman" w:hAnsi="Times New Roman" w:cs="Times New Roman"/>
          <w:sz w:val="12"/>
          <w:szCs w:val="12"/>
        </w:rPr>
        <w:t>Руководствуясь п. 1 ч. 8 ст. 5.1 ГрК Ф,  пунктом 20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утвержденного решением Собрания представителей муниципального района Сергиевский Самарской области от 25.05.2022 № 42, в соответствии с Постановлением Главы муниципального района Сергиевский Самарской области № 6/г от 29.09.2022 г. «О проведении публичных слушаний по внесению изменений в проект планировки территории и проект межевания территории объекта АО «Самаранефтегаз»: 6857П «Техническое перевооружение напорного нефтепровода ДНС Южно-Орловская – УПСВ Екатериновская (замена аварийного участка ПК 80+00 – ПК 198+00)» в границах сельского поселения Черновка, сельского поселения Верхняя Орлянка, сельского поселения Воротнее муниципального района Сергиевский Самарской области», Администрация муниципального района Сергиевский Самарской области осуществляет опубликование изменений в проект планировки территории и проект межевания территории объекта АО «Самаранефтегаз»: 6857П «Техническое перевооружение напорного нефтепровода ДНС Южно-Орловская – УПСВ Екатериновская (замена аварийного участка ПК 80+00 – ПК 198+00)» в газете «Сергиевский вестник» и размещение изменений в проект планировки территории и проект межевания территории объекта АО «Самаранефтегаз»: 6857П «Техническое перевооружение напорного нефтепровода ДНС Южно-Орловская – УПСВ Екатериновская (замена аварийного участка ПК 80+00 – ПК 198+00)»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p>
    <w:p w:rsidR="00ED522C" w:rsidRDefault="00CA1C27" w:rsidP="00ED522C">
      <w:pPr>
        <w:pStyle w:val="aff1"/>
        <w:ind w:firstLine="284"/>
        <w:jc w:val="center"/>
        <w:rPr>
          <w:rFonts w:ascii="Times New Roman" w:hAnsi="Times New Roman" w:cs="Times New Roman"/>
          <w:sz w:val="12"/>
          <w:szCs w:val="12"/>
        </w:rPr>
      </w:pPr>
      <w:r>
        <w:rPr>
          <w:noProof/>
        </w:rPr>
        <w:drawing>
          <wp:inline distT="0" distB="0" distL="0" distR="0" wp14:anchorId="49F44C26" wp14:editId="3C1A2612">
            <wp:extent cx="2933700" cy="602456"/>
            <wp:effectExtent l="0" t="0" r="0" b="7620"/>
            <wp:docPr id="3" name="Рисунок 3" descr="C:\Users\user\AppData\Local\Microsoft\Windows\Temporary Internet Files\Content.Word\чтоп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Word\чтопо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602456"/>
                    </a:xfrm>
                    <a:prstGeom prst="rect">
                      <a:avLst/>
                    </a:prstGeom>
                    <a:noFill/>
                    <a:ln>
                      <a:noFill/>
                    </a:ln>
                  </pic:spPr>
                </pic:pic>
              </a:graphicData>
            </a:graphic>
          </wp:inline>
        </w:drawing>
      </w:r>
    </w:p>
    <w:p w:rsidR="00CA1C27" w:rsidRDefault="00CA1C27" w:rsidP="00CA1C27">
      <w:pPr>
        <w:pStyle w:val="aff1"/>
        <w:ind w:firstLine="284"/>
        <w:jc w:val="center"/>
        <w:rPr>
          <w:rFonts w:ascii="Times New Roman" w:hAnsi="Times New Roman" w:cs="Times New Roman"/>
          <w:sz w:val="12"/>
          <w:szCs w:val="12"/>
        </w:rPr>
      </w:pPr>
    </w:p>
    <w:p w:rsidR="00CA1C27" w:rsidRPr="00CA1C27" w:rsidRDefault="00CA1C27" w:rsidP="00CA1C27">
      <w:pPr>
        <w:pStyle w:val="aff1"/>
        <w:ind w:firstLine="284"/>
        <w:jc w:val="center"/>
        <w:rPr>
          <w:rFonts w:ascii="Times New Roman" w:hAnsi="Times New Roman" w:cs="Times New Roman"/>
          <w:sz w:val="12"/>
          <w:szCs w:val="12"/>
        </w:rPr>
      </w:pPr>
      <w:r w:rsidRPr="00CA1C27">
        <w:rPr>
          <w:rFonts w:ascii="Times New Roman" w:hAnsi="Times New Roman" w:cs="Times New Roman"/>
          <w:sz w:val="12"/>
          <w:szCs w:val="12"/>
        </w:rPr>
        <w:t>ДОКУМЕНТАЦИЯ ПО ВНЕСЕНИЮ ИЗМЕНЕНИЙ В ДОКУМЕНТАЦИЮ ПО ПЛАНИРОВКЕ ТЕРРИТОРИИ</w:t>
      </w:r>
    </w:p>
    <w:p w:rsidR="00CA1C27" w:rsidRPr="00CA1C27" w:rsidRDefault="00CA1C27" w:rsidP="00CA1C27">
      <w:pPr>
        <w:pStyle w:val="aff1"/>
        <w:rPr>
          <w:rFonts w:ascii="Times New Roman" w:hAnsi="Times New Roman" w:cs="Times New Roman"/>
          <w:sz w:val="12"/>
          <w:szCs w:val="12"/>
        </w:rPr>
      </w:pPr>
    </w:p>
    <w:p w:rsidR="00CA1C27" w:rsidRPr="00CA1C27" w:rsidRDefault="00CA1C27" w:rsidP="00CA1C27">
      <w:pPr>
        <w:pStyle w:val="aff1"/>
        <w:ind w:firstLine="284"/>
        <w:jc w:val="center"/>
        <w:rPr>
          <w:rFonts w:ascii="Times New Roman" w:hAnsi="Times New Roman" w:cs="Times New Roman"/>
          <w:sz w:val="12"/>
          <w:szCs w:val="12"/>
        </w:rPr>
      </w:pPr>
      <w:r w:rsidRPr="00CA1C27">
        <w:rPr>
          <w:rFonts w:ascii="Times New Roman" w:hAnsi="Times New Roman" w:cs="Times New Roman"/>
          <w:sz w:val="12"/>
          <w:szCs w:val="12"/>
        </w:rPr>
        <w:t>объекта АО «Самаранефтегаз»</w:t>
      </w:r>
    </w:p>
    <w:p w:rsidR="00CA1C27" w:rsidRPr="00CA1C27" w:rsidRDefault="00CA1C27" w:rsidP="00CA1C27">
      <w:pPr>
        <w:pStyle w:val="aff1"/>
        <w:ind w:firstLine="284"/>
        <w:jc w:val="center"/>
        <w:rPr>
          <w:rFonts w:ascii="Times New Roman" w:hAnsi="Times New Roman" w:cs="Times New Roman"/>
          <w:sz w:val="12"/>
          <w:szCs w:val="12"/>
        </w:rPr>
      </w:pPr>
    </w:p>
    <w:p w:rsidR="00CA1C27" w:rsidRPr="00CA1C27" w:rsidRDefault="00CA1C27" w:rsidP="00CA1C27">
      <w:pPr>
        <w:pStyle w:val="aff1"/>
        <w:ind w:firstLine="284"/>
        <w:jc w:val="center"/>
        <w:rPr>
          <w:rFonts w:ascii="Times New Roman" w:hAnsi="Times New Roman" w:cs="Times New Roman"/>
          <w:sz w:val="12"/>
          <w:szCs w:val="12"/>
        </w:rPr>
      </w:pPr>
      <w:r w:rsidRPr="00CA1C27">
        <w:rPr>
          <w:rFonts w:ascii="Times New Roman" w:hAnsi="Times New Roman" w:cs="Times New Roman"/>
          <w:sz w:val="12"/>
          <w:szCs w:val="12"/>
        </w:rPr>
        <w:t>6857П «Техническое перевооружение напорного нефтепровода ДНС Южно-Орловская - УПСВ Екатериновская  (замена аварийного участка ПК 80+00 – ПК 198+00)»</w:t>
      </w:r>
    </w:p>
    <w:p w:rsidR="00CA1C27" w:rsidRPr="00CA1C27" w:rsidRDefault="00CA1C27" w:rsidP="00CA1C27">
      <w:pPr>
        <w:pStyle w:val="aff1"/>
        <w:ind w:firstLine="284"/>
        <w:jc w:val="center"/>
        <w:rPr>
          <w:rFonts w:ascii="Times New Roman" w:hAnsi="Times New Roman" w:cs="Times New Roman"/>
          <w:sz w:val="12"/>
          <w:szCs w:val="12"/>
        </w:rPr>
      </w:pPr>
    </w:p>
    <w:p w:rsidR="00CA1C27" w:rsidRPr="00CA1C27" w:rsidRDefault="00CA1C27" w:rsidP="00CA1C27">
      <w:pPr>
        <w:pStyle w:val="aff1"/>
        <w:ind w:firstLine="284"/>
        <w:jc w:val="center"/>
        <w:rPr>
          <w:rFonts w:ascii="Times New Roman" w:hAnsi="Times New Roman" w:cs="Times New Roman"/>
          <w:sz w:val="12"/>
          <w:szCs w:val="12"/>
        </w:rPr>
      </w:pPr>
      <w:r w:rsidRPr="00CA1C27">
        <w:rPr>
          <w:rFonts w:ascii="Times New Roman" w:hAnsi="Times New Roman" w:cs="Times New Roman"/>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 утверждённую Постановлением Администрации муниципального района Сергиевский 02.04.2021г № 297.</w:t>
      </w:r>
    </w:p>
    <w:p w:rsidR="00CA1C27" w:rsidRPr="00CA1C27" w:rsidRDefault="00CA1C27" w:rsidP="00CA1C27">
      <w:pPr>
        <w:pStyle w:val="aff1"/>
        <w:ind w:firstLine="284"/>
        <w:rPr>
          <w:rFonts w:ascii="Times New Roman" w:hAnsi="Times New Roman" w:cs="Times New Roman"/>
          <w:sz w:val="12"/>
          <w:szCs w:val="12"/>
        </w:rPr>
      </w:pPr>
    </w:p>
    <w:p w:rsidR="00CA1C27" w:rsidRDefault="00CA1C27" w:rsidP="00CA1C27">
      <w:pPr>
        <w:pStyle w:val="aff1"/>
        <w:ind w:firstLine="284"/>
        <w:jc w:val="center"/>
        <w:rPr>
          <w:rFonts w:ascii="Times New Roman" w:hAnsi="Times New Roman" w:cs="Times New Roman"/>
          <w:sz w:val="12"/>
          <w:szCs w:val="12"/>
        </w:rPr>
      </w:pPr>
      <w:r w:rsidRPr="00CA1C27">
        <w:rPr>
          <w:rFonts w:ascii="Times New Roman" w:hAnsi="Times New Roman" w:cs="Times New Roman"/>
          <w:sz w:val="12"/>
          <w:szCs w:val="12"/>
        </w:rPr>
        <w:t xml:space="preserve">Книга 1. Проект планировки территории </w:t>
      </w:r>
    </w:p>
    <w:tbl>
      <w:tblPr>
        <w:tblStyle w:val="af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313"/>
        <w:gridCol w:w="2541"/>
      </w:tblGrid>
      <w:tr w:rsidR="00065DE8" w:rsidRPr="00065DE8" w:rsidTr="00065DE8">
        <w:trPr>
          <w:trHeight w:val="70"/>
          <w:jc w:val="center"/>
        </w:trPr>
        <w:tc>
          <w:tcPr>
            <w:tcW w:w="2875" w:type="dxa"/>
            <w:vAlign w:val="center"/>
          </w:tcPr>
          <w:p w:rsidR="00065DE8" w:rsidRPr="00065DE8" w:rsidRDefault="00065DE8" w:rsidP="00204253">
            <w:pPr>
              <w:pStyle w:val="affff0"/>
              <w:tabs>
                <w:tab w:val="right" w:pos="9356"/>
              </w:tabs>
              <w:rPr>
                <w:rFonts w:ascii="Times New Roman" w:hAnsi="Times New Roman"/>
                <w:b w:val="0"/>
                <w:sz w:val="12"/>
                <w:szCs w:val="12"/>
                <w:lang w:eastAsia="ar-SA"/>
              </w:rPr>
            </w:pPr>
            <w:r w:rsidRPr="00065DE8">
              <w:rPr>
                <w:rFonts w:ascii="Times New Roman" w:hAnsi="Times New Roman"/>
                <w:b w:val="0"/>
                <w:sz w:val="12"/>
                <w:szCs w:val="12"/>
              </w:rPr>
              <w:t>Главный инженер</w:t>
            </w:r>
            <w:r w:rsidRPr="00065DE8">
              <w:rPr>
                <w:rFonts w:ascii="Times New Roman" w:hAnsi="Times New Roman"/>
                <w:b w:val="0"/>
                <w:sz w:val="12"/>
                <w:szCs w:val="12"/>
                <w:lang w:eastAsia="ar-SA"/>
              </w:rPr>
              <w:t xml:space="preserve"> проекта</w:t>
            </w:r>
          </w:p>
        </w:tc>
        <w:tc>
          <w:tcPr>
            <w:tcW w:w="2313" w:type="dxa"/>
            <w:vAlign w:val="center"/>
          </w:tcPr>
          <w:p w:rsidR="00065DE8" w:rsidRPr="00065DE8" w:rsidRDefault="00065DE8" w:rsidP="00204253">
            <w:pPr>
              <w:pStyle w:val="affff0"/>
              <w:tabs>
                <w:tab w:val="right" w:pos="9356"/>
              </w:tabs>
              <w:rPr>
                <w:rFonts w:ascii="Times New Roman" w:hAnsi="Times New Roman"/>
                <w:b w:val="0"/>
                <w:sz w:val="12"/>
                <w:szCs w:val="12"/>
                <w:lang w:eastAsia="ar-SA"/>
              </w:rPr>
            </w:pPr>
            <w:r w:rsidRPr="00065DE8">
              <w:rPr>
                <w:rFonts w:ascii="Times New Roman" w:hAnsi="Times New Roman"/>
                <w:b w:val="0"/>
                <w:noProof/>
                <w:sz w:val="12"/>
                <w:szCs w:val="12"/>
              </w:rPr>
              <w:drawing>
                <wp:inline distT="0" distB="0" distL="0" distR="0" wp14:anchorId="3B3F66A7" wp14:editId="0A51DC3A">
                  <wp:extent cx="581025" cy="191418"/>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асов.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4835" cy="192673"/>
                          </a:xfrm>
                          <a:prstGeom prst="rect">
                            <a:avLst/>
                          </a:prstGeom>
                        </pic:spPr>
                      </pic:pic>
                    </a:graphicData>
                  </a:graphic>
                </wp:inline>
              </w:drawing>
            </w:r>
          </w:p>
        </w:tc>
        <w:tc>
          <w:tcPr>
            <w:tcW w:w="2541" w:type="dxa"/>
            <w:vAlign w:val="center"/>
          </w:tcPr>
          <w:p w:rsidR="00065DE8" w:rsidRPr="00065DE8" w:rsidRDefault="00065DE8" w:rsidP="00204253">
            <w:pPr>
              <w:pStyle w:val="affff0"/>
              <w:tabs>
                <w:tab w:val="right" w:pos="9356"/>
              </w:tabs>
              <w:rPr>
                <w:rFonts w:ascii="Times New Roman" w:hAnsi="Times New Roman"/>
                <w:b w:val="0"/>
                <w:sz w:val="12"/>
                <w:szCs w:val="12"/>
                <w:lang w:eastAsia="ar-SA"/>
              </w:rPr>
            </w:pPr>
            <w:r w:rsidRPr="00065DE8">
              <w:rPr>
                <w:rFonts w:ascii="Times New Roman" w:hAnsi="Times New Roman"/>
                <w:b w:val="0"/>
                <w:sz w:val="12"/>
                <w:szCs w:val="12"/>
              </w:rPr>
              <w:t>Р.З. Шамасов</w:t>
            </w:r>
          </w:p>
        </w:tc>
      </w:tr>
    </w:tbl>
    <w:p w:rsidR="00065DE8" w:rsidRDefault="00065DE8" w:rsidP="00065DE8">
      <w:pPr>
        <w:pStyle w:val="aff1"/>
        <w:ind w:firstLine="284"/>
        <w:jc w:val="center"/>
        <w:rPr>
          <w:rFonts w:ascii="Times New Roman" w:hAnsi="Times New Roman" w:cs="Times New Roman"/>
          <w:sz w:val="12"/>
          <w:szCs w:val="12"/>
        </w:rPr>
      </w:pPr>
      <w:r w:rsidRPr="00065DE8">
        <w:rPr>
          <w:rFonts w:ascii="Times New Roman" w:hAnsi="Times New Roman" w:cs="Times New Roman"/>
          <w:sz w:val="12"/>
          <w:szCs w:val="12"/>
        </w:rPr>
        <w:t>Самара, 2022г.</w:t>
      </w:r>
    </w:p>
    <w:p w:rsidR="00065DE8" w:rsidRPr="00065DE8" w:rsidRDefault="00065DE8" w:rsidP="00065DE8">
      <w:pPr>
        <w:pStyle w:val="aff1"/>
        <w:ind w:firstLine="284"/>
        <w:jc w:val="center"/>
        <w:rPr>
          <w:rFonts w:ascii="Times New Roman" w:hAnsi="Times New Roman" w:cs="Times New Roman"/>
          <w:sz w:val="12"/>
          <w:szCs w:val="12"/>
        </w:rPr>
      </w:pPr>
    </w:p>
    <w:p w:rsidR="00065DE8" w:rsidRDefault="00065DE8" w:rsidP="00065DE8">
      <w:pPr>
        <w:pStyle w:val="aff1"/>
        <w:ind w:firstLine="284"/>
        <w:jc w:val="center"/>
        <w:rPr>
          <w:rFonts w:ascii="Times New Roman" w:hAnsi="Times New Roman" w:cs="Times New Roman"/>
          <w:sz w:val="12"/>
          <w:szCs w:val="12"/>
        </w:rPr>
      </w:pPr>
      <w:r w:rsidRPr="00065DE8">
        <w:rPr>
          <w:rFonts w:ascii="Times New Roman" w:hAnsi="Times New Roman" w:cs="Times New Roman"/>
          <w:sz w:val="12"/>
          <w:szCs w:val="12"/>
        </w:rPr>
        <w:t>Основная часть проекта планировки территории</w:t>
      </w:r>
    </w:p>
    <w:tbl>
      <w:tblPr>
        <w:tblStyle w:val="aff6"/>
        <w:tblW w:w="0" w:type="auto"/>
        <w:tblLook w:val="04A0" w:firstRow="1" w:lastRow="0" w:firstColumn="1" w:lastColumn="0" w:noHBand="0" w:noVBand="1"/>
      </w:tblPr>
      <w:tblGrid>
        <w:gridCol w:w="427"/>
        <w:gridCol w:w="6815"/>
        <w:gridCol w:w="487"/>
      </w:tblGrid>
      <w:tr w:rsidR="00065DE8" w:rsidTr="00065DE8">
        <w:tc>
          <w:tcPr>
            <w:tcW w:w="0" w:type="auto"/>
            <w:vAlign w:val="center"/>
          </w:tcPr>
          <w:p w:rsidR="00065DE8" w:rsidRPr="00065DE8" w:rsidRDefault="00065DE8" w:rsidP="00204253">
            <w:pPr>
              <w:pStyle w:val="1b"/>
              <w:jc w:val="center"/>
              <w:rPr>
                <w:b/>
                <w:sz w:val="12"/>
                <w:szCs w:val="12"/>
                <w:lang w:eastAsia="zh-CN"/>
              </w:rPr>
            </w:pPr>
            <w:r w:rsidRPr="00065DE8">
              <w:rPr>
                <w:b/>
                <w:sz w:val="12"/>
                <w:szCs w:val="12"/>
                <w:lang w:eastAsia="zh-CN"/>
              </w:rPr>
              <w:t>№ п/п</w:t>
            </w:r>
          </w:p>
        </w:tc>
        <w:tc>
          <w:tcPr>
            <w:tcW w:w="0" w:type="auto"/>
            <w:vAlign w:val="center"/>
          </w:tcPr>
          <w:p w:rsidR="00065DE8" w:rsidRPr="00065DE8" w:rsidRDefault="00065DE8" w:rsidP="00204253">
            <w:pPr>
              <w:pStyle w:val="1b"/>
              <w:jc w:val="center"/>
              <w:rPr>
                <w:b/>
                <w:sz w:val="12"/>
                <w:szCs w:val="12"/>
                <w:lang w:eastAsia="zh-CN"/>
              </w:rPr>
            </w:pPr>
            <w:r w:rsidRPr="00065DE8">
              <w:rPr>
                <w:b/>
                <w:sz w:val="12"/>
                <w:szCs w:val="12"/>
                <w:lang w:eastAsia="zh-CN"/>
              </w:rPr>
              <w:t>Наименование</w:t>
            </w:r>
          </w:p>
        </w:tc>
        <w:tc>
          <w:tcPr>
            <w:tcW w:w="0" w:type="auto"/>
            <w:vAlign w:val="center"/>
          </w:tcPr>
          <w:p w:rsidR="00065DE8" w:rsidRPr="00065DE8" w:rsidRDefault="00065DE8" w:rsidP="00204253">
            <w:pPr>
              <w:pStyle w:val="1b"/>
              <w:jc w:val="center"/>
              <w:rPr>
                <w:b/>
                <w:sz w:val="12"/>
                <w:szCs w:val="12"/>
                <w:lang w:eastAsia="zh-CN"/>
              </w:rPr>
            </w:pPr>
            <w:r w:rsidRPr="00065DE8">
              <w:rPr>
                <w:b/>
                <w:sz w:val="12"/>
                <w:szCs w:val="12"/>
                <w:lang w:eastAsia="zh-CN"/>
              </w:rPr>
              <w:t>Лист</w:t>
            </w:r>
          </w:p>
        </w:tc>
      </w:tr>
      <w:tr w:rsidR="00065DE8" w:rsidTr="00204253">
        <w:tc>
          <w:tcPr>
            <w:tcW w:w="0" w:type="auto"/>
            <w:gridSpan w:val="3"/>
            <w:vAlign w:val="center"/>
          </w:tcPr>
          <w:p w:rsidR="00065DE8" w:rsidRDefault="00065DE8" w:rsidP="00065DE8">
            <w:pPr>
              <w:pStyle w:val="aff1"/>
              <w:jc w:val="center"/>
              <w:rPr>
                <w:rFonts w:ascii="Times New Roman" w:hAnsi="Times New Roman" w:cs="Times New Roman"/>
                <w:sz w:val="12"/>
                <w:szCs w:val="12"/>
              </w:rPr>
            </w:pPr>
            <w:r w:rsidRPr="00065DE8">
              <w:rPr>
                <w:rFonts w:ascii="Times New Roman" w:hAnsi="Times New Roman" w:cs="Times New Roman"/>
                <w:b/>
                <w:sz w:val="12"/>
                <w:szCs w:val="12"/>
                <w:lang w:eastAsia="zh-CN"/>
              </w:rPr>
              <w:t>Основная часть проекта планировки территории</w:t>
            </w:r>
          </w:p>
        </w:tc>
      </w:tr>
      <w:tr w:rsidR="00065DE8" w:rsidTr="00065DE8">
        <w:tc>
          <w:tcPr>
            <w:tcW w:w="0" w:type="auto"/>
            <w:vAlign w:val="center"/>
          </w:tcPr>
          <w:p w:rsidR="00065DE8" w:rsidRPr="00065DE8" w:rsidRDefault="00065DE8" w:rsidP="00204253">
            <w:pPr>
              <w:pStyle w:val="1b"/>
              <w:jc w:val="center"/>
              <w:rPr>
                <w:sz w:val="12"/>
                <w:szCs w:val="12"/>
                <w:lang w:eastAsia="zh-CN"/>
              </w:rPr>
            </w:pPr>
          </w:p>
        </w:tc>
        <w:tc>
          <w:tcPr>
            <w:tcW w:w="0" w:type="auto"/>
            <w:vAlign w:val="center"/>
          </w:tcPr>
          <w:p w:rsidR="00065DE8" w:rsidRPr="00065DE8" w:rsidRDefault="00065DE8" w:rsidP="00204253">
            <w:pPr>
              <w:pStyle w:val="1b"/>
              <w:jc w:val="center"/>
              <w:rPr>
                <w:b/>
                <w:sz w:val="12"/>
                <w:szCs w:val="12"/>
                <w:lang w:eastAsia="zh-CN"/>
              </w:rPr>
            </w:pPr>
            <w:r w:rsidRPr="00065DE8">
              <w:rPr>
                <w:b/>
                <w:sz w:val="12"/>
                <w:szCs w:val="12"/>
                <w:lang w:eastAsia="zh-CN"/>
              </w:rPr>
              <w:t>Раздел 1 «Проект планировки территории. Графическая часть»</w:t>
            </w:r>
          </w:p>
        </w:tc>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3</w:t>
            </w:r>
          </w:p>
        </w:tc>
      </w:tr>
      <w:tr w:rsidR="00065DE8" w:rsidTr="00065DE8">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1.1</w:t>
            </w:r>
          </w:p>
        </w:tc>
        <w:tc>
          <w:tcPr>
            <w:tcW w:w="0" w:type="auto"/>
            <w:vAlign w:val="center"/>
          </w:tcPr>
          <w:p w:rsidR="00065DE8" w:rsidRPr="00065DE8" w:rsidRDefault="00065DE8" w:rsidP="00204253">
            <w:pPr>
              <w:pStyle w:val="1b"/>
              <w:rPr>
                <w:sz w:val="12"/>
                <w:szCs w:val="12"/>
                <w:lang w:eastAsia="zh-CN"/>
              </w:rPr>
            </w:pPr>
            <w:r w:rsidRPr="00065DE8">
              <w:rPr>
                <w:sz w:val="12"/>
                <w:szCs w:val="12"/>
                <w:lang w:eastAsia="zh-CN"/>
              </w:rPr>
              <w:t>Чертеж красных линий. Чертеж  границ зон планируемого размещения линейных объектов.</w:t>
            </w:r>
          </w:p>
        </w:tc>
        <w:tc>
          <w:tcPr>
            <w:tcW w:w="0" w:type="auto"/>
            <w:vAlign w:val="center"/>
          </w:tcPr>
          <w:p w:rsidR="00065DE8" w:rsidRPr="00065DE8" w:rsidRDefault="00065DE8" w:rsidP="00204253">
            <w:pPr>
              <w:pStyle w:val="1b"/>
              <w:jc w:val="center"/>
              <w:rPr>
                <w:sz w:val="12"/>
                <w:szCs w:val="12"/>
                <w:lang w:eastAsia="zh-CN"/>
              </w:rPr>
            </w:pPr>
          </w:p>
        </w:tc>
      </w:tr>
      <w:tr w:rsidR="00065DE8" w:rsidTr="00065DE8">
        <w:tc>
          <w:tcPr>
            <w:tcW w:w="0" w:type="auto"/>
            <w:vAlign w:val="center"/>
          </w:tcPr>
          <w:p w:rsidR="00065DE8" w:rsidRPr="00065DE8" w:rsidRDefault="00065DE8" w:rsidP="00204253">
            <w:pPr>
              <w:pStyle w:val="1b"/>
              <w:jc w:val="center"/>
              <w:rPr>
                <w:sz w:val="12"/>
                <w:szCs w:val="12"/>
                <w:lang w:eastAsia="zh-CN"/>
              </w:rPr>
            </w:pPr>
          </w:p>
        </w:tc>
        <w:tc>
          <w:tcPr>
            <w:tcW w:w="0" w:type="auto"/>
            <w:vAlign w:val="center"/>
          </w:tcPr>
          <w:p w:rsidR="00065DE8" w:rsidRPr="00065DE8" w:rsidRDefault="00065DE8" w:rsidP="00204253">
            <w:pPr>
              <w:pStyle w:val="1b"/>
              <w:jc w:val="center"/>
              <w:rPr>
                <w:sz w:val="12"/>
                <w:szCs w:val="12"/>
                <w:lang w:eastAsia="zh-CN"/>
              </w:rPr>
            </w:pPr>
            <w:r w:rsidRPr="00065DE8">
              <w:rPr>
                <w:sz w:val="12"/>
                <w:szCs w:val="12"/>
              </w:rPr>
              <w:t>Исходно-разрешительная документация</w:t>
            </w:r>
          </w:p>
        </w:tc>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4</w:t>
            </w:r>
          </w:p>
        </w:tc>
      </w:tr>
      <w:tr w:rsidR="00065DE8" w:rsidTr="00065DE8">
        <w:tc>
          <w:tcPr>
            <w:tcW w:w="0" w:type="auto"/>
            <w:vAlign w:val="center"/>
          </w:tcPr>
          <w:p w:rsidR="00065DE8" w:rsidRPr="00065DE8" w:rsidRDefault="00065DE8" w:rsidP="00204253">
            <w:pPr>
              <w:pStyle w:val="1b"/>
              <w:jc w:val="center"/>
              <w:rPr>
                <w:sz w:val="12"/>
                <w:szCs w:val="12"/>
                <w:lang w:eastAsia="zh-CN"/>
              </w:rPr>
            </w:pPr>
          </w:p>
        </w:tc>
        <w:tc>
          <w:tcPr>
            <w:tcW w:w="0" w:type="auto"/>
            <w:vAlign w:val="center"/>
          </w:tcPr>
          <w:p w:rsidR="00065DE8" w:rsidRPr="00065DE8" w:rsidRDefault="00065DE8" w:rsidP="00065DE8">
            <w:pPr>
              <w:pStyle w:val="1b"/>
              <w:jc w:val="center"/>
              <w:rPr>
                <w:b/>
                <w:sz w:val="12"/>
                <w:szCs w:val="12"/>
                <w:lang w:eastAsia="zh-CN"/>
              </w:rPr>
            </w:pPr>
            <w:r w:rsidRPr="00065DE8">
              <w:rPr>
                <w:b/>
                <w:sz w:val="12"/>
                <w:szCs w:val="12"/>
                <w:lang w:eastAsia="zh-CN"/>
              </w:rPr>
              <w:t>Раздел 2 «Положение о размещении линейных объектов»</w:t>
            </w:r>
          </w:p>
        </w:tc>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5</w:t>
            </w:r>
          </w:p>
        </w:tc>
      </w:tr>
      <w:tr w:rsidR="00065DE8" w:rsidTr="00065DE8">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2.1.</w:t>
            </w:r>
          </w:p>
        </w:tc>
        <w:tc>
          <w:tcPr>
            <w:tcW w:w="0" w:type="auto"/>
            <w:vAlign w:val="center"/>
          </w:tcPr>
          <w:p w:rsidR="00065DE8" w:rsidRPr="00065DE8" w:rsidRDefault="00065DE8" w:rsidP="00204253">
            <w:pPr>
              <w:pStyle w:val="1b"/>
              <w:rPr>
                <w:b/>
                <w:sz w:val="12"/>
                <w:szCs w:val="12"/>
                <w:lang w:eastAsia="zh-CN"/>
              </w:rPr>
            </w:pPr>
            <w:r w:rsidRPr="00065DE8">
              <w:rPr>
                <w:sz w:val="12"/>
                <w:szCs w:val="12"/>
              </w:rPr>
              <w:t>Наименование, основные характеристики и назначение планируемых для размещения линейных объектов</w:t>
            </w:r>
          </w:p>
        </w:tc>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6</w:t>
            </w:r>
          </w:p>
        </w:tc>
      </w:tr>
      <w:tr w:rsidR="00065DE8" w:rsidTr="00065DE8">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2.2.</w:t>
            </w:r>
          </w:p>
        </w:tc>
        <w:tc>
          <w:tcPr>
            <w:tcW w:w="0" w:type="auto"/>
            <w:vAlign w:val="center"/>
          </w:tcPr>
          <w:p w:rsidR="00065DE8" w:rsidRPr="00065DE8" w:rsidRDefault="00065DE8" w:rsidP="00204253">
            <w:pPr>
              <w:pStyle w:val="1b"/>
              <w:rPr>
                <w:sz w:val="12"/>
                <w:szCs w:val="12"/>
                <w:lang w:eastAsia="zh-CN"/>
              </w:rPr>
            </w:pPr>
            <w:r w:rsidRPr="00065DE8">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13</w:t>
            </w:r>
          </w:p>
        </w:tc>
      </w:tr>
      <w:tr w:rsidR="00065DE8" w:rsidTr="00065DE8">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2.3.</w:t>
            </w:r>
          </w:p>
        </w:tc>
        <w:tc>
          <w:tcPr>
            <w:tcW w:w="0" w:type="auto"/>
            <w:vAlign w:val="center"/>
          </w:tcPr>
          <w:p w:rsidR="00065DE8" w:rsidRPr="00065DE8" w:rsidRDefault="00065DE8" w:rsidP="00204253">
            <w:pPr>
              <w:pStyle w:val="1b"/>
              <w:rPr>
                <w:sz w:val="12"/>
                <w:szCs w:val="12"/>
                <w:lang w:eastAsia="zh-CN"/>
              </w:rPr>
            </w:pPr>
            <w:r w:rsidRPr="00065DE8">
              <w:rPr>
                <w:sz w:val="12"/>
                <w:szCs w:val="12"/>
              </w:rPr>
              <w:t>Перечень координат характерных точек границ зон планируемого размещения линейных объектов</w:t>
            </w:r>
          </w:p>
        </w:tc>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14</w:t>
            </w:r>
          </w:p>
        </w:tc>
      </w:tr>
      <w:tr w:rsidR="00065DE8" w:rsidTr="00065DE8">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2.4.</w:t>
            </w:r>
          </w:p>
        </w:tc>
        <w:tc>
          <w:tcPr>
            <w:tcW w:w="0" w:type="auto"/>
            <w:vAlign w:val="center"/>
          </w:tcPr>
          <w:p w:rsidR="00065DE8" w:rsidRPr="00065DE8" w:rsidRDefault="00065DE8" w:rsidP="00204253">
            <w:pPr>
              <w:pStyle w:val="1b"/>
              <w:rPr>
                <w:sz w:val="12"/>
                <w:szCs w:val="12"/>
                <w:lang w:eastAsia="zh-CN"/>
              </w:rPr>
            </w:pPr>
            <w:r w:rsidRPr="00065DE8">
              <w:rPr>
                <w:sz w:val="12"/>
                <w:szCs w:val="12"/>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18</w:t>
            </w:r>
          </w:p>
        </w:tc>
      </w:tr>
      <w:tr w:rsidR="00065DE8" w:rsidTr="00065DE8">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2.5.</w:t>
            </w:r>
          </w:p>
        </w:tc>
        <w:tc>
          <w:tcPr>
            <w:tcW w:w="0" w:type="auto"/>
            <w:vAlign w:val="center"/>
          </w:tcPr>
          <w:p w:rsidR="00065DE8" w:rsidRPr="00065DE8" w:rsidRDefault="00065DE8" w:rsidP="00204253">
            <w:pPr>
              <w:pStyle w:val="17"/>
              <w:ind w:firstLine="27"/>
              <w:jc w:val="left"/>
              <w:outlineLvl w:val="0"/>
              <w:rPr>
                <w:b w:val="0"/>
                <w:sz w:val="12"/>
                <w:szCs w:val="12"/>
              </w:rPr>
            </w:pPr>
            <w:r w:rsidRPr="00065DE8">
              <w:rPr>
                <w:b w:val="0"/>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18</w:t>
            </w:r>
          </w:p>
        </w:tc>
      </w:tr>
      <w:tr w:rsidR="00065DE8" w:rsidTr="00065DE8">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2.6.</w:t>
            </w:r>
          </w:p>
        </w:tc>
        <w:tc>
          <w:tcPr>
            <w:tcW w:w="0" w:type="auto"/>
            <w:vAlign w:val="center"/>
          </w:tcPr>
          <w:p w:rsidR="00065DE8" w:rsidRPr="00065DE8" w:rsidRDefault="00065DE8" w:rsidP="00204253">
            <w:pPr>
              <w:pStyle w:val="1b"/>
              <w:rPr>
                <w:sz w:val="12"/>
                <w:szCs w:val="12"/>
              </w:rPr>
            </w:pPr>
            <w:r w:rsidRPr="00065DE8">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tc>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22</w:t>
            </w:r>
          </w:p>
        </w:tc>
      </w:tr>
      <w:tr w:rsidR="00065DE8" w:rsidTr="00065DE8">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2.7.</w:t>
            </w:r>
          </w:p>
        </w:tc>
        <w:tc>
          <w:tcPr>
            <w:tcW w:w="0" w:type="auto"/>
            <w:vAlign w:val="center"/>
          </w:tcPr>
          <w:p w:rsidR="00065DE8" w:rsidRPr="00065DE8" w:rsidRDefault="00065DE8" w:rsidP="00204253">
            <w:pPr>
              <w:pStyle w:val="1b"/>
              <w:rPr>
                <w:b/>
                <w:sz w:val="12"/>
                <w:szCs w:val="12"/>
                <w:lang w:eastAsia="zh-CN"/>
              </w:rPr>
            </w:pPr>
            <w:r w:rsidRPr="00065DE8">
              <w:rPr>
                <w:sz w:val="12"/>
                <w:szCs w:val="12"/>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26</w:t>
            </w:r>
          </w:p>
        </w:tc>
      </w:tr>
      <w:tr w:rsidR="00065DE8" w:rsidTr="00065DE8">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2.8.</w:t>
            </w:r>
          </w:p>
        </w:tc>
        <w:tc>
          <w:tcPr>
            <w:tcW w:w="0" w:type="auto"/>
            <w:vAlign w:val="center"/>
          </w:tcPr>
          <w:p w:rsidR="00065DE8" w:rsidRPr="00065DE8" w:rsidRDefault="00065DE8" w:rsidP="00204253">
            <w:pPr>
              <w:pStyle w:val="1b"/>
              <w:rPr>
                <w:sz w:val="12"/>
                <w:szCs w:val="12"/>
                <w:lang w:eastAsia="zh-CN"/>
              </w:rPr>
            </w:pPr>
            <w:r w:rsidRPr="00065DE8">
              <w:rPr>
                <w:sz w:val="12"/>
                <w:szCs w:val="12"/>
              </w:rPr>
              <w:t>Информация о необходимости осуществления мероприятий по охране окружающей среды</w:t>
            </w:r>
          </w:p>
        </w:tc>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27</w:t>
            </w:r>
          </w:p>
        </w:tc>
      </w:tr>
      <w:tr w:rsidR="00065DE8" w:rsidTr="00065DE8">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2.9.</w:t>
            </w:r>
          </w:p>
        </w:tc>
        <w:tc>
          <w:tcPr>
            <w:tcW w:w="0" w:type="auto"/>
            <w:vAlign w:val="center"/>
          </w:tcPr>
          <w:p w:rsidR="00065DE8" w:rsidRPr="00065DE8" w:rsidRDefault="00065DE8" w:rsidP="00204253">
            <w:pPr>
              <w:pStyle w:val="1b"/>
              <w:rPr>
                <w:sz w:val="12"/>
                <w:szCs w:val="12"/>
                <w:lang w:eastAsia="zh-CN"/>
              </w:rPr>
            </w:pPr>
            <w:r w:rsidRPr="00065DE8">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0" w:type="auto"/>
            <w:vAlign w:val="center"/>
          </w:tcPr>
          <w:p w:rsidR="00065DE8" w:rsidRPr="00065DE8" w:rsidRDefault="00065DE8" w:rsidP="00204253">
            <w:pPr>
              <w:pStyle w:val="1b"/>
              <w:jc w:val="center"/>
              <w:rPr>
                <w:sz w:val="12"/>
                <w:szCs w:val="12"/>
                <w:lang w:eastAsia="zh-CN"/>
              </w:rPr>
            </w:pPr>
            <w:r w:rsidRPr="00065DE8">
              <w:rPr>
                <w:sz w:val="12"/>
                <w:szCs w:val="12"/>
                <w:lang w:eastAsia="zh-CN"/>
              </w:rPr>
              <w:t>35</w:t>
            </w:r>
          </w:p>
        </w:tc>
      </w:tr>
    </w:tbl>
    <w:p w:rsidR="00065DE8" w:rsidRDefault="00065DE8" w:rsidP="00065DE8">
      <w:pPr>
        <w:pStyle w:val="aff1"/>
        <w:ind w:firstLine="284"/>
        <w:jc w:val="center"/>
        <w:rPr>
          <w:rFonts w:ascii="Times New Roman" w:hAnsi="Times New Roman" w:cs="Times New Roman"/>
          <w:sz w:val="12"/>
          <w:szCs w:val="12"/>
        </w:rPr>
      </w:pPr>
    </w:p>
    <w:p w:rsidR="00065DE8" w:rsidRPr="00065DE8" w:rsidRDefault="00065DE8" w:rsidP="00065DE8">
      <w:pPr>
        <w:pStyle w:val="aff1"/>
        <w:ind w:firstLine="284"/>
        <w:jc w:val="center"/>
        <w:rPr>
          <w:rFonts w:ascii="Times New Roman" w:hAnsi="Times New Roman" w:cs="Times New Roman"/>
          <w:sz w:val="12"/>
          <w:szCs w:val="12"/>
        </w:rPr>
      </w:pPr>
      <w:r w:rsidRPr="00065DE8">
        <w:rPr>
          <w:rFonts w:ascii="Times New Roman" w:hAnsi="Times New Roman" w:cs="Times New Roman"/>
          <w:sz w:val="12"/>
          <w:szCs w:val="12"/>
        </w:rPr>
        <w:t>Раздел 1 "Проект планировки территории. Графическая часть"</w:t>
      </w:r>
    </w:p>
    <w:p w:rsidR="00065DE8" w:rsidRPr="00065DE8" w:rsidRDefault="00E72139" w:rsidP="00E72139">
      <w:pPr>
        <w:pStyle w:val="aff1"/>
        <w:ind w:firstLine="284"/>
        <w:jc w:val="center"/>
        <w:rPr>
          <w:rFonts w:ascii="Times New Roman" w:hAnsi="Times New Roman" w:cs="Times New Roman"/>
          <w:sz w:val="12"/>
          <w:szCs w:val="12"/>
        </w:rPr>
      </w:pPr>
      <w:r>
        <w:rPr>
          <w:noProof/>
        </w:rPr>
        <w:lastRenderedPageBreak/>
        <w:drawing>
          <wp:inline distT="0" distB="0" distL="0" distR="0" wp14:anchorId="64C8655A" wp14:editId="76E5268D">
            <wp:extent cx="1076325" cy="517058"/>
            <wp:effectExtent l="0" t="0" r="0" b="0"/>
            <wp:docPr id="4" name="Рисунок 4" descr="C:\Users\user\AppData\Local\Microsoft\Windows\Temporary Internet Files\Content.Word\6857  ППТ.ОЧ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6857  ППТ.ОЧ 1_page-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517058"/>
                    </a:xfrm>
                    <a:prstGeom prst="rect">
                      <a:avLst/>
                    </a:prstGeom>
                    <a:noFill/>
                    <a:ln>
                      <a:noFill/>
                    </a:ln>
                  </pic:spPr>
                </pic:pic>
              </a:graphicData>
            </a:graphic>
          </wp:inline>
        </w:drawing>
      </w:r>
      <w:r w:rsidRPr="00E72139">
        <w:t xml:space="preserve"> </w:t>
      </w:r>
      <w:r>
        <w:rPr>
          <w:noProof/>
        </w:rPr>
        <w:drawing>
          <wp:inline distT="0" distB="0" distL="0" distR="0" wp14:anchorId="5004EEE6" wp14:editId="684DDB2C">
            <wp:extent cx="1144270" cy="504825"/>
            <wp:effectExtent l="0" t="0" r="0" b="9525"/>
            <wp:docPr id="5" name="Рисунок 5" descr="C:\Users\user\AppData\Local\Microsoft\Windows\Temporary Internet Files\Content.Word\6857  ППТ.ОЧ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6857  ППТ.ОЧ 2_page-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4270" cy="504825"/>
                    </a:xfrm>
                    <a:prstGeom prst="rect">
                      <a:avLst/>
                    </a:prstGeom>
                    <a:noFill/>
                    <a:ln>
                      <a:noFill/>
                    </a:ln>
                  </pic:spPr>
                </pic:pic>
              </a:graphicData>
            </a:graphic>
          </wp:inline>
        </w:drawing>
      </w:r>
      <w:r w:rsidRPr="00E72139">
        <w:t xml:space="preserve"> </w:t>
      </w:r>
      <w:r>
        <w:rPr>
          <w:noProof/>
        </w:rPr>
        <w:drawing>
          <wp:inline distT="0" distB="0" distL="0" distR="0" wp14:anchorId="0DDE1D39" wp14:editId="1D13DF50">
            <wp:extent cx="552450" cy="971550"/>
            <wp:effectExtent l="0" t="0" r="0" b="0"/>
            <wp:docPr id="6" name="Рисунок 6" descr="C:\Users\user\AppData\Local\Microsoft\Windows\Temporary Internet Files\Content.Word\6857  ППТ.ОЧ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6857  ППТ.ОЧ 3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971550"/>
                    </a:xfrm>
                    <a:prstGeom prst="rect">
                      <a:avLst/>
                    </a:prstGeom>
                    <a:noFill/>
                    <a:ln>
                      <a:noFill/>
                    </a:ln>
                  </pic:spPr>
                </pic:pic>
              </a:graphicData>
            </a:graphic>
          </wp:inline>
        </w:drawing>
      </w:r>
      <w:r w:rsidRPr="00E72139">
        <w:t xml:space="preserve"> </w:t>
      </w:r>
      <w:r>
        <w:rPr>
          <w:noProof/>
        </w:rPr>
        <w:drawing>
          <wp:inline distT="0" distB="0" distL="0" distR="0" wp14:anchorId="1E6ABE1B" wp14:editId="000BD493">
            <wp:extent cx="685800" cy="971550"/>
            <wp:effectExtent l="0" t="0" r="0" b="0"/>
            <wp:docPr id="7" name="Рисунок 7" descr="C:\Users\user\AppData\Local\Microsoft\Windows\Temporary Internet Files\Content.Word\6857  ППТ.ОЧ 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6857  ППТ.ОЧ 4_page-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065DE8" w:rsidRDefault="00065DE8" w:rsidP="00065DE8">
      <w:pPr>
        <w:pStyle w:val="aff1"/>
        <w:ind w:firstLine="284"/>
        <w:jc w:val="center"/>
        <w:rPr>
          <w:rFonts w:ascii="Times New Roman" w:hAnsi="Times New Roman" w:cs="Times New Roman"/>
          <w:sz w:val="12"/>
          <w:szCs w:val="12"/>
        </w:rPr>
      </w:pPr>
      <w:r w:rsidRPr="00065DE8">
        <w:rPr>
          <w:rFonts w:ascii="Times New Roman" w:hAnsi="Times New Roman" w:cs="Times New Roman"/>
          <w:sz w:val="12"/>
          <w:szCs w:val="12"/>
        </w:rPr>
        <w:t>Раздел 2 «Положение о размещении линейных объектов»</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Исходно-разрешительная документация</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Проектная документация на объект 6857П «Реконструкция напорного нефтепровода ДНС Южно-Орловская - УПСВ Екатериновская  (замена аварийного участка ПК 80+00 – ПК 198+00)» разработана на основании:</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Изменения №3 к Заданию на проектирование объекта: 6857П «Техническое перевооружение напорного нефтепровода ДНС Южно-Орловская - УПСВ Екатериновская  (замена аварийного участка ПК 80+00 – ПК 198+00)» на территории муниципального района Сергиевский Самарской области, утвержденного Заместителем генерального директора по развитию производства АО «Самаранефтегаз» О.В. Гладуновым;</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материалов инженерных изысканий, выполненных ООО «СамараНИПИнефть» в 2020г.</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Документация по планировке территории подготовлена на основании следующих документов:</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 Схема территориального планирования муниципального района Сергиевский;</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 Карты градостроительного зонирования сельского поселения Черновка муниципального района Сергиевский Самарской области;</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 Карты градостроительного зонирования сельского поселения Воротнее муниципального района Сергиевский Самарской области;</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 Карты градостроительного зонирования сельского поселения Верхняя Орлянка муниципального района Сергиевский Самарской области;</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 Градостроительный кодекс Российской Федерации от 29.12.2004 N 190-ФЗ;</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 Земельный кодекс Российской Федерации от 25.10.2001 N 136-ФЗ;</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 Постановления администрации муниципального района Сергиевский Самарской области «О подготовке документации по внесению изменений в документацию по планировке территории объекта АО «Самаранефтегаз»: 6857П «Техническое перевооружение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поселенияЧерновка, сельского поселения Воротнее муниципального района Сергиевский Самарской области, утверждённую Постановлением Администрации муниципального района Сергиевский 02.04.2021г № 297;</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Заказчик – АО «Самаранефтегаз».</w:t>
      </w:r>
    </w:p>
    <w:p w:rsidR="0026454D" w:rsidRDefault="0026454D" w:rsidP="0026454D">
      <w:pPr>
        <w:pStyle w:val="aff1"/>
        <w:ind w:firstLine="284"/>
        <w:jc w:val="center"/>
        <w:rPr>
          <w:rFonts w:ascii="Times New Roman" w:hAnsi="Times New Roman" w:cs="Times New Roman"/>
          <w:sz w:val="12"/>
          <w:szCs w:val="12"/>
        </w:rPr>
      </w:pPr>
    </w:p>
    <w:p w:rsidR="0026454D" w:rsidRPr="0026454D" w:rsidRDefault="0026454D" w:rsidP="0026454D">
      <w:pPr>
        <w:pStyle w:val="aff1"/>
        <w:ind w:firstLine="284"/>
        <w:jc w:val="center"/>
        <w:rPr>
          <w:rFonts w:ascii="Times New Roman" w:hAnsi="Times New Roman" w:cs="Times New Roman"/>
          <w:sz w:val="12"/>
          <w:szCs w:val="12"/>
        </w:rPr>
      </w:pPr>
      <w:r w:rsidRPr="0026454D">
        <w:rPr>
          <w:rFonts w:ascii="Times New Roman" w:hAnsi="Times New Roman" w:cs="Times New Roman"/>
          <w:sz w:val="12"/>
          <w:szCs w:val="12"/>
        </w:rPr>
        <w:t>2.1 Наименование, основные характеристики и назначение планируемых для размещения линейных объектов</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Наименование</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Реконструкция напорного нефтепровода ДНС Южно-Орловская - УПСВ Екатериновская  (замена аварийного участка ПК 80+00 – ПК 198+00).</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Основные характеристики и назначение планируемых для размещения линейных объектов</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Сырьем для ДНС «Южно-Орловская» является пластовая нефть с обводненностью до 80% вес., добываемая механизированным способом со скважин Южно-Орловского месторождения из нефтеносных пластов Д-I'+Д-I и Д-II. Выделяющийся при разгазировании нефти попутный нефтяной газ, ввиду его незначительного количества направляется на свечу сжигания.</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По напорному нефтепроводу транспортируется продукция скважин Южно-Орловского месторождения. В перспективный период к напорному нефтепроводу планируется подключение Селитьбенского, Восточно-Орловского месторождений.</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За расчетное давление проектируемого участка напорного нефтепровода принято давление 4,0 МПа.</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Выкидной нефтепровод</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Проектной документацией предусматривается замена аварийного участка напорного нефтепровода от ДНС «Южно-Орловская» до УПСВ «Екатериновская» (ПК 80+00,0 – ПК 198+00,0).</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В соответствии с ГОСТ Р 55990-2014 напорный нефтепровод ДНС «Южно-Орловская» – УПСВ «Екатериновская» (замена аварийного участка ПК 80+00,0 – ПК 198+00,0) относится к III классу, категории С. Узлы линейной запорной арматуры, а также участки трубопроводов по 250 м, примыкающие к ним, относятся к категории В.</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Заменяемый участок напорного нефтепровода ДНС «Южно-Орловская» - УПСВ «Екатериновская» протяженностью 11800,0 м запроектирован из труб бесшовных или прямошовных DN 250,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ГОСТ Р 51164-98, по техническим условиям, утвержденным в установленном порядке ПАО «НК «Роснефть»;</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надземные участки – без покрытия.</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Начало трассы проектируемого участка напорного нефтепровода – подключение к новой трубе напорного нефтепровода ДНС «Южно-Орловская» - УПСВ «Екатериновская», построенной по проекту 5756П в районе пикета ПК 80+00,0. Подключение выполняется подземно, методом захлеста.</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Конец трассы проектируемого участка напорного нефтепровода – подключение в существующий напорный нефтепровод ДНС «Южно-Орловская» - УПСВ «Екатериновская» в районе пикета ПК 198+00,0 перед существующей МКПР в районе УПСВ «Екатериновская».</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Трубы заменяемого участка напорного нефтепровода должны соответствовать требованиям ГОСТ 31443-2012 уровня УТП2 с выполнением дополнительных требований для труб, предназначенных для эксплуатации в кислых средах в соответствии с требованиями приложения А ГОСТ 31443-2012 и приложений А, В ГОСТ 53678-2009, Методических указаний Компании «Единые технические требования. Трубная продукция для промысловых и технологических трубопроводов, трубная продукция общего назначения» № П4-06 М-0111, других национальных и международных стандартов и должны изготавливаться по техническим условиям, утвержденным в установленном порядке ПАО «НК «Роснефть».</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lastRenderedPageBreak/>
        <w:t>Для обеспечения нормальных условий эксплуатации и исключения возможности повреждения проектируемого участка напорного нефтепровода устанавливаются охранные зоны в соответствии с требованиями раздела 4 «Правил охраны магистральных трубопроводов».</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Проектируемый участок напорного нефтепровода укладывается на глубину не менее 1,0 м до верхней образующей трубы.</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Охранная зона трубопровода (по 25 от оси трубопровода) устанавливается в соответствии с П.6.2 МУК Правила по эксплуатации, ревизии, ремонту и отбраковке промысловых трубопроводов на объектах ПАО «НК «РОСНЕФТЬ» и его обществ группы № П1-01.05 М-0133.</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По трассе проектируемого участка напорного нефтепровода устанавливаются опознавательные знаки:</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на каждом километре трассы;</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на пересечениях с подземными коммуникациями;</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на углах поворота трассы.</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Строительство и монтаж проектируемого участка напорного нефтепровода ДНС «Южно-Орловская» - УПСВ «Екатериновская» предусматривается в соответствии с ГОСТ Р 55990-2014, РД 03 613-03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 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РД 03-615-03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ВСН 006-89 «Строительство магистральных и промысловых трубопроводов. Сварка».</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При монтаже трубопроводов из прямошовных труб запрещается располагать продольные швы по нижней образующей. Рекомендуется располагать заводские продольные швы в верхней половине периметра свариваемых труб.</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В соответствии с п. 7.2.10.5 Стандарта Компании «Правила по эксплуатации, ревизии, ремонту и отбраковке промысловых трубопроводов на объектах ПАО «НК Роснефть» и его дочерних обществ» № П1-01.05 С-0038 и действующей НТД контролю физическими методами подвергаются 100% сварных стыков напорного нефтепровода, в том числе радиографическим методом 100% соединений трубопроводов категории С и В.</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По окончании строительно-монтажных работ трубопроводы промываются водой, внутренняя полость трубопроводов очищается путем прогонки очистного и калибровочного устройств согласно ВСН 011-88 «Строительство магистральных и промысловых трубопроводов». Работы производятся по специальной рабочей инструкции на очистку полости и испытания трубопроводов с учетом местных условий производства работ, составленной на основании ВСН 005-88 «Строительство промысловых стальных трубопроводов. Технология и организация». Совместно с профилеметрией осуществить пропуск полиуретанового цельнолитого поршня.</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Проверку на герметичность участка или трубопровода в целом проводят после испытания на прочность при снижении испытательного давления и выдержки трубопровода в течение времени, необходимом для осмотра трассы, но не менее 12 часов.</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Величина давления испытания проектируемого участка напорного нефтепровода, включая участки пересечения с подземными коммуникациями в пределах 20 м по обе стороны пересекаемой коммуникации:</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на прочность – Рисп.=1,25Рраб.=5,0 МПа в верхней точке, но не более заводского давления испытания в нижней точке;</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на герметичность – Рисп.=Рраб.=4,0 МПа.</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Испытание напорного нефтепровода на переходе через промысловую дорогу выполнить в два этапа:</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 xml:space="preserve">первый этап – после укладки, Рисп.=1,25Рраб.=5,0 МПа; </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второй этап – одновременно с трубопроводом, Рисп.=1,25Рраб.=5,0 МПа.</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Испытание напорного нефтепровода с узлами линейной запорной арматуры, а также примыкающие к ним участки нефтепровода по 250 м, выполняются в два этапа:</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первый этап - после укладки или крепления на опорах, Рисп.=1,5Рраб.=6,0 МПа;</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второй этап – одновременно с испытанием трубопровода, Рисп.=1,25Рраб.=5,0 МПа.</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Испытание напорного нефтепровода на переходе через овраг без названия (по ГВВ 10% обеспеченности) выполнить в два этапа:</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первый этап – после укладки и засыпки или крепления на опорах, Рисп.=1,5Рраб.=6,0 МПа;</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второй этап – одновременно со всеми трубопроводами, Рисп.=1,25Рраб.=5,0 МПа.</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Гидравлическое испытание проводить при положительной температуре окружающего воздуха, с температурой воды не ниже плюс 5°С.</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На период испытания устанавливается опасная зона в обе стороны от оси трубопровода – по 75,00 м, в направлении отрыва заглушки от торца трубопровода – 600,00 м.</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По окончании испытаний напорный нефтепровод, имеющий участки, относящиеся к особо опасным (пересечение с технологическими коммуникациями) в соответствии с п. 723 Федеральных норм и правил в области промышленной безопасности «Правила безопасности в нефтяной и газовой промышленности» подвергается предпусковой приборной диагностике с последующим освобождением трубопроводов от воды.</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 xml:space="preserve">При завершении строительства испытание на прочность и проверки на герметичность ВПТ должно быть осущественно комплексное опробывание. Заполнение ВПТ транспортируемой средой и его работа после заполнения в течение 72 часов считаются комплексным опробыванием ВПТ. </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Проверку на герметичность участка или трубопровода в целом производят после испытания на прочность и путем снижения испытательного давления до максимального рабочего Рраб (4,0.МПа) и его выдержки в течение времени, необходимого для осмотра трассы, но не менее 12 ч.</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Защита от коррозии</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Для защиты проектируемого участка напорного нефтепровода от внутренней коррозии предусматривается: применение труб повышенной коррозионной стойкости класса прочности КП360 по ГОСТ 31443-2012.</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Для защиты от почвенной коррозии предусматривается:</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строительство участка напорного нефтепровода из труб диаметром 273 мм, покрытого антикоррозионной изоляцией усиленного типа, выполненной в заводских условиях;</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 xml:space="preserve">антикоррозионная изоляция сварных стыков трубопровода термоусаживающимися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антикоррозионная изоляция (усиленного типа) деталей трубопровода и защитных футляров по ГОСТ Р 51164-98 «Трубопроводы стальные магистральные. Общие требования к защите от коррозии».</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по ГОСТ Р 51164-98 «Трубопроводы стальные магистральные. Общие требования к защите от коррозии» на высоту 0,3 м.</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Перед нанесением изоляции поверхность металла очищается от продуктов коррозии, обезжиривается, обеспыливается. Степень очистки поверхности металла – «третья» по ГОСТ 9.402-2004. Работы проводятся в соответствии с рекомендациями завода-изготовителя.</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Конструкция антикоррозионной изоляции приведена в таблице 2.1.1.</w:t>
      </w:r>
    </w:p>
    <w:p w:rsid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Таблица 2.1.1 - Конструкция гидроизоляции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3653"/>
      </w:tblGrid>
      <w:tr w:rsidR="0026454D" w:rsidRPr="0026454D" w:rsidTr="0026454D">
        <w:trPr>
          <w:cantSplit/>
          <w:trHeight w:val="70"/>
          <w:tblHead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6454D" w:rsidRPr="0026454D" w:rsidRDefault="0026454D" w:rsidP="0026454D">
            <w:pPr>
              <w:pStyle w:val="aff1"/>
              <w:jc w:val="center"/>
              <w:rPr>
                <w:rFonts w:ascii="Times New Roman" w:hAnsi="Times New Roman" w:cs="Times New Roman"/>
                <w:snapToGrid w:val="0"/>
                <w:sz w:val="12"/>
                <w:szCs w:val="12"/>
              </w:rPr>
            </w:pPr>
            <w:r w:rsidRPr="0026454D">
              <w:rPr>
                <w:rFonts w:ascii="Times New Roman" w:hAnsi="Times New Roman" w:cs="Times New Roman"/>
                <w:snapToGrid w:val="0"/>
                <w:sz w:val="12"/>
                <w:szCs w:val="12"/>
              </w:rPr>
              <w:lastRenderedPageBreak/>
              <w:t>Комплект изоляционных материалов</w:t>
            </w:r>
          </w:p>
        </w:tc>
      </w:tr>
      <w:tr w:rsidR="0026454D" w:rsidRPr="0026454D" w:rsidTr="0026454D">
        <w:trPr>
          <w:cantSplit/>
          <w:trHeight w:val="70"/>
        </w:trPr>
        <w:tc>
          <w:tcPr>
            <w:tcW w:w="2637" w:type="pct"/>
            <w:tcBorders>
              <w:top w:val="single" w:sz="4" w:space="0" w:color="auto"/>
              <w:left w:val="single" w:sz="4" w:space="0" w:color="auto"/>
              <w:bottom w:val="single" w:sz="4" w:space="0" w:color="auto"/>
              <w:right w:val="single" w:sz="4" w:space="0" w:color="auto"/>
            </w:tcBorders>
            <w:vAlign w:val="center"/>
            <w:hideMark/>
          </w:tcPr>
          <w:p w:rsidR="0026454D" w:rsidRPr="0026454D" w:rsidRDefault="0026454D" w:rsidP="0026454D">
            <w:pPr>
              <w:pStyle w:val="aff1"/>
              <w:jc w:val="center"/>
              <w:rPr>
                <w:rFonts w:ascii="Times New Roman" w:hAnsi="Times New Roman" w:cs="Times New Roman"/>
                <w:snapToGrid w:val="0"/>
                <w:sz w:val="12"/>
                <w:szCs w:val="12"/>
              </w:rPr>
            </w:pPr>
            <w:r w:rsidRPr="0026454D">
              <w:rPr>
                <w:rFonts w:ascii="Times New Roman" w:hAnsi="Times New Roman" w:cs="Times New Roman"/>
                <w:snapToGrid w:val="0"/>
                <w:sz w:val="12"/>
                <w:szCs w:val="12"/>
              </w:rPr>
              <w:t>Детали трубопроводов, защитные футляры</w:t>
            </w:r>
          </w:p>
        </w:tc>
        <w:tc>
          <w:tcPr>
            <w:tcW w:w="2363" w:type="pct"/>
            <w:tcBorders>
              <w:top w:val="single" w:sz="4" w:space="0" w:color="auto"/>
              <w:left w:val="single" w:sz="4" w:space="0" w:color="auto"/>
              <w:bottom w:val="single" w:sz="4" w:space="0" w:color="auto"/>
              <w:right w:val="single" w:sz="4" w:space="0" w:color="auto"/>
            </w:tcBorders>
            <w:vAlign w:val="center"/>
            <w:hideMark/>
          </w:tcPr>
          <w:p w:rsidR="0026454D" w:rsidRPr="0026454D" w:rsidRDefault="0026454D" w:rsidP="0026454D">
            <w:pPr>
              <w:pStyle w:val="aff1"/>
              <w:jc w:val="center"/>
              <w:rPr>
                <w:rFonts w:ascii="Times New Roman" w:hAnsi="Times New Roman" w:cs="Times New Roman"/>
                <w:snapToGrid w:val="0"/>
                <w:sz w:val="12"/>
                <w:szCs w:val="12"/>
              </w:rPr>
            </w:pPr>
            <w:r w:rsidRPr="0026454D">
              <w:rPr>
                <w:rFonts w:ascii="Times New Roman" w:hAnsi="Times New Roman" w:cs="Times New Roman"/>
                <w:snapToGrid w:val="0"/>
                <w:sz w:val="12"/>
                <w:szCs w:val="12"/>
              </w:rPr>
              <w:t>Сварные стыки трубопроводов</w:t>
            </w:r>
          </w:p>
        </w:tc>
      </w:tr>
      <w:tr w:rsidR="0026454D" w:rsidRPr="0026454D" w:rsidTr="0026454D">
        <w:trPr>
          <w:cantSplit/>
        </w:trPr>
        <w:tc>
          <w:tcPr>
            <w:tcW w:w="2637" w:type="pct"/>
            <w:tcBorders>
              <w:top w:val="single" w:sz="4" w:space="0" w:color="auto"/>
              <w:left w:val="single" w:sz="4" w:space="0" w:color="auto"/>
              <w:bottom w:val="single" w:sz="4" w:space="0" w:color="auto"/>
              <w:right w:val="single" w:sz="4" w:space="0" w:color="auto"/>
            </w:tcBorders>
            <w:vAlign w:val="center"/>
            <w:hideMark/>
          </w:tcPr>
          <w:p w:rsidR="0026454D" w:rsidRPr="0026454D" w:rsidRDefault="0026454D" w:rsidP="0026454D">
            <w:pPr>
              <w:pStyle w:val="aff1"/>
              <w:jc w:val="center"/>
              <w:rPr>
                <w:rFonts w:ascii="Times New Roman" w:hAnsi="Times New Roman" w:cs="Times New Roman"/>
                <w:snapToGrid w:val="0"/>
                <w:sz w:val="12"/>
                <w:szCs w:val="12"/>
              </w:rPr>
            </w:pPr>
            <w:r w:rsidRPr="0026454D">
              <w:rPr>
                <w:rFonts w:ascii="Times New Roman" w:hAnsi="Times New Roman" w:cs="Times New Roman"/>
                <w:snapToGrid w:val="0"/>
                <w:sz w:val="12"/>
                <w:szCs w:val="12"/>
              </w:rPr>
              <w:t>Праймер / битумная грунтовка (</w:t>
            </w:r>
            <w:r w:rsidRPr="0026454D">
              <w:rPr>
                <w:rFonts w:ascii="Times New Roman" w:hAnsi="Times New Roman" w:cs="Times New Roman"/>
                <w:bCs/>
                <w:snapToGrid w:val="0"/>
                <w:sz w:val="12"/>
                <w:szCs w:val="12"/>
              </w:rPr>
              <w:t>подготовительный слой</w:t>
            </w:r>
            <w:r w:rsidRPr="0026454D">
              <w:rPr>
                <w:rFonts w:ascii="Times New Roman" w:hAnsi="Times New Roman" w:cs="Times New Roman"/>
                <w:snapToGrid w:val="0"/>
                <w:sz w:val="12"/>
                <w:szCs w:val="12"/>
              </w:rPr>
              <w:t>)</w:t>
            </w:r>
          </w:p>
        </w:tc>
        <w:tc>
          <w:tcPr>
            <w:tcW w:w="2363" w:type="pct"/>
            <w:vMerge w:val="restart"/>
            <w:tcBorders>
              <w:top w:val="single" w:sz="4" w:space="0" w:color="auto"/>
              <w:left w:val="single" w:sz="4" w:space="0" w:color="auto"/>
              <w:bottom w:val="single" w:sz="4" w:space="0" w:color="auto"/>
              <w:right w:val="single" w:sz="4" w:space="0" w:color="auto"/>
            </w:tcBorders>
            <w:vAlign w:val="center"/>
          </w:tcPr>
          <w:p w:rsidR="0026454D" w:rsidRDefault="0026454D" w:rsidP="0026454D">
            <w:pPr>
              <w:pStyle w:val="aff1"/>
              <w:jc w:val="center"/>
              <w:rPr>
                <w:rFonts w:ascii="Times New Roman" w:hAnsi="Times New Roman" w:cs="Times New Roman"/>
                <w:snapToGrid w:val="0"/>
                <w:sz w:val="12"/>
                <w:szCs w:val="12"/>
              </w:rPr>
            </w:pPr>
            <w:r w:rsidRPr="0026454D">
              <w:rPr>
                <w:rFonts w:ascii="Times New Roman" w:hAnsi="Times New Roman" w:cs="Times New Roman"/>
                <w:snapToGrid w:val="0"/>
                <w:sz w:val="12"/>
                <w:szCs w:val="12"/>
              </w:rPr>
              <w:t>Термоусаживающиеся манжеты толщиной:</w:t>
            </w:r>
          </w:p>
          <w:p w:rsidR="0026454D" w:rsidRPr="0026454D" w:rsidRDefault="0026454D" w:rsidP="0026454D">
            <w:pPr>
              <w:pStyle w:val="aff1"/>
              <w:jc w:val="center"/>
              <w:rPr>
                <w:rFonts w:ascii="Times New Roman" w:hAnsi="Times New Roman" w:cs="Times New Roman"/>
                <w:snapToGrid w:val="0"/>
                <w:sz w:val="12"/>
                <w:szCs w:val="12"/>
              </w:rPr>
            </w:pPr>
            <w:r w:rsidRPr="0026454D">
              <w:rPr>
                <w:rFonts w:ascii="Times New Roman" w:hAnsi="Times New Roman" w:cs="Times New Roman"/>
                <w:sz w:val="12"/>
                <w:szCs w:val="12"/>
                <w:lang w:eastAsia="ja-JP"/>
              </w:rPr>
              <w:t>не менее 1,2 мм для трубопроводов диаметром от 57 мм до 273 мм (включительно)</w:t>
            </w:r>
          </w:p>
        </w:tc>
      </w:tr>
      <w:tr w:rsidR="0026454D" w:rsidRPr="0026454D" w:rsidTr="0026454D">
        <w:trPr>
          <w:cantSplit/>
          <w:trHeight w:val="70"/>
        </w:trPr>
        <w:tc>
          <w:tcPr>
            <w:tcW w:w="2637" w:type="pct"/>
            <w:tcBorders>
              <w:top w:val="single" w:sz="4" w:space="0" w:color="auto"/>
              <w:left w:val="single" w:sz="4" w:space="0" w:color="auto"/>
              <w:bottom w:val="single" w:sz="4" w:space="0" w:color="auto"/>
              <w:right w:val="single" w:sz="4" w:space="0" w:color="auto"/>
            </w:tcBorders>
            <w:vAlign w:val="center"/>
            <w:hideMark/>
          </w:tcPr>
          <w:p w:rsidR="0026454D" w:rsidRPr="0026454D" w:rsidRDefault="0026454D" w:rsidP="0026454D">
            <w:pPr>
              <w:pStyle w:val="aff1"/>
              <w:jc w:val="center"/>
              <w:rPr>
                <w:rFonts w:ascii="Times New Roman" w:hAnsi="Times New Roman" w:cs="Times New Roman"/>
                <w:snapToGrid w:val="0"/>
                <w:sz w:val="12"/>
                <w:szCs w:val="12"/>
              </w:rPr>
            </w:pPr>
            <w:r w:rsidRPr="0026454D">
              <w:rPr>
                <w:rFonts w:ascii="Times New Roman" w:hAnsi="Times New Roman" w:cs="Times New Roman"/>
                <w:snapToGrid w:val="0"/>
                <w:sz w:val="12"/>
                <w:szCs w:val="12"/>
              </w:rPr>
              <w:t xml:space="preserve">Лента </w:t>
            </w:r>
            <w:r w:rsidRPr="0026454D">
              <w:rPr>
                <w:rFonts w:ascii="Times New Roman" w:hAnsi="Times New Roman" w:cs="Times New Roman"/>
                <w:bCs/>
                <w:snapToGrid w:val="0"/>
                <w:sz w:val="12"/>
                <w:szCs w:val="12"/>
              </w:rPr>
              <w:t xml:space="preserve">промышленная изоляционная мастичная / битумная на полимерной </w:t>
            </w:r>
            <w:r w:rsidRPr="0026454D">
              <w:rPr>
                <w:rFonts w:ascii="Times New Roman" w:hAnsi="Times New Roman" w:cs="Times New Roman"/>
                <w:snapToGrid w:val="0"/>
                <w:sz w:val="12"/>
                <w:szCs w:val="12"/>
              </w:rPr>
              <w:t>основе (</w:t>
            </w:r>
            <w:r w:rsidRPr="0026454D">
              <w:rPr>
                <w:rFonts w:ascii="Times New Roman" w:hAnsi="Times New Roman" w:cs="Times New Roman"/>
                <w:bCs/>
                <w:snapToGrid w:val="0"/>
                <w:sz w:val="12"/>
                <w:szCs w:val="12"/>
              </w:rPr>
              <w:t>изоляционный слой</w:t>
            </w:r>
            <w:r w:rsidRPr="0026454D">
              <w:rPr>
                <w:rFonts w:ascii="Times New Roman" w:hAnsi="Times New Roman" w:cs="Times New Roman"/>
                <w:snapToGrid w:val="0"/>
                <w:sz w:val="12"/>
                <w:szCs w:val="12"/>
              </w:rPr>
              <w:t>) толщиной не менее 2,0 мм – 1 слой</w:t>
            </w:r>
          </w:p>
        </w:tc>
        <w:tc>
          <w:tcPr>
            <w:tcW w:w="2363" w:type="pct"/>
            <w:vMerge/>
            <w:tcBorders>
              <w:top w:val="single" w:sz="4" w:space="0" w:color="auto"/>
              <w:left w:val="single" w:sz="4" w:space="0" w:color="auto"/>
              <w:bottom w:val="single" w:sz="4" w:space="0" w:color="auto"/>
              <w:right w:val="single" w:sz="4" w:space="0" w:color="auto"/>
            </w:tcBorders>
            <w:vAlign w:val="center"/>
            <w:hideMark/>
          </w:tcPr>
          <w:p w:rsidR="0026454D" w:rsidRPr="0026454D" w:rsidRDefault="0026454D" w:rsidP="0026454D">
            <w:pPr>
              <w:pStyle w:val="aff1"/>
              <w:jc w:val="center"/>
              <w:rPr>
                <w:rFonts w:ascii="Times New Roman" w:hAnsi="Times New Roman" w:cs="Times New Roman"/>
                <w:sz w:val="12"/>
                <w:szCs w:val="12"/>
                <w:lang w:eastAsia="ja-JP"/>
              </w:rPr>
            </w:pPr>
          </w:p>
        </w:tc>
      </w:tr>
      <w:tr w:rsidR="0026454D" w:rsidRPr="0026454D" w:rsidTr="0026454D">
        <w:trPr>
          <w:cantSplit/>
          <w:trHeight w:val="70"/>
        </w:trPr>
        <w:tc>
          <w:tcPr>
            <w:tcW w:w="2637" w:type="pct"/>
            <w:tcBorders>
              <w:top w:val="single" w:sz="4" w:space="0" w:color="auto"/>
              <w:left w:val="single" w:sz="4" w:space="0" w:color="auto"/>
              <w:bottom w:val="single" w:sz="4" w:space="0" w:color="auto"/>
              <w:right w:val="single" w:sz="4" w:space="0" w:color="auto"/>
            </w:tcBorders>
            <w:vAlign w:val="center"/>
            <w:hideMark/>
          </w:tcPr>
          <w:p w:rsidR="0026454D" w:rsidRPr="0026454D" w:rsidRDefault="0026454D" w:rsidP="0026454D">
            <w:pPr>
              <w:pStyle w:val="aff1"/>
              <w:jc w:val="center"/>
              <w:rPr>
                <w:rFonts w:ascii="Times New Roman" w:hAnsi="Times New Roman" w:cs="Times New Roman"/>
                <w:snapToGrid w:val="0"/>
                <w:sz w:val="12"/>
                <w:szCs w:val="12"/>
              </w:rPr>
            </w:pPr>
            <w:r w:rsidRPr="0026454D">
              <w:rPr>
                <w:rFonts w:ascii="Times New Roman" w:hAnsi="Times New Roman" w:cs="Times New Roman"/>
                <w:snapToGrid w:val="0"/>
                <w:sz w:val="12"/>
                <w:szCs w:val="12"/>
              </w:rPr>
              <w:t>Лента термоусаживающаяся промышленная (</w:t>
            </w:r>
            <w:r w:rsidRPr="0026454D">
              <w:rPr>
                <w:rFonts w:ascii="Times New Roman" w:hAnsi="Times New Roman" w:cs="Times New Roman"/>
                <w:bCs/>
                <w:snapToGrid w:val="0"/>
                <w:sz w:val="12"/>
                <w:szCs w:val="12"/>
              </w:rPr>
              <w:t>защитный слой</w:t>
            </w:r>
            <w:r w:rsidRPr="0026454D">
              <w:rPr>
                <w:rFonts w:ascii="Times New Roman" w:hAnsi="Times New Roman" w:cs="Times New Roman"/>
                <w:snapToGrid w:val="0"/>
                <w:sz w:val="12"/>
                <w:szCs w:val="12"/>
              </w:rPr>
              <w:t>) толщиной не менее 0,6 мм - 1 слой</w:t>
            </w:r>
          </w:p>
        </w:tc>
        <w:tc>
          <w:tcPr>
            <w:tcW w:w="2363" w:type="pct"/>
            <w:vMerge/>
            <w:tcBorders>
              <w:top w:val="single" w:sz="4" w:space="0" w:color="auto"/>
              <w:left w:val="single" w:sz="4" w:space="0" w:color="auto"/>
              <w:bottom w:val="single" w:sz="4" w:space="0" w:color="auto"/>
              <w:right w:val="single" w:sz="4" w:space="0" w:color="auto"/>
            </w:tcBorders>
            <w:vAlign w:val="center"/>
            <w:hideMark/>
          </w:tcPr>
          <w:p w:rsidR="0026454D" w:rsidRPr="0026454D" w:rsidRDefault="0026454D" w:rsidP="0026454D">
            <w:pPr>
              <w:pStyle w:val="aff1"/>
              <w:jc w:val="center"/>
              <w:rPr>
                <w:rFonts w:ascii="Times New Roman" w:hAnsi="Times New Roman" w:cs="Times New Roman"/>
                <w:sz w:val="12"/>
                <w:szCs w:val="12"/>
                <w:lang w:eastAsia="ja-JP"/>
              </w:rPr>
            </w:pPr>
          </w:p>
        </w:tc>
      </w:tr>
    </w:tbl>
    <w:p w:rsidR="0026454D" w:rsidRDefault="0026454D" w:rsidP="0026454D">
      <w:pPr>
        <w:pStyle w:val="aff1"/>
        <w:ind w:firstLine="284"/>
        <w:jc w:val="both"/>
        <w:rPr>
          <w:rFonts w:ascii="Times New Roman" w:hAnsi="Times New Roman" w:cs="Times New Roman"/>
          <w:sz w:val="12"/>
          <w:szCs w:val="12"/>
        </w:rPr>
      </w:pP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Покрытия должны соответствовать ГОСТ Р 51164-98, СП 245.1325800.2015 «Защита от коррозии линейных объектов и сооружений в нефтегазовом комплексе. Правила производства и приемки работ».</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Поверхность труб футляра, укладываемого закрытым способом, покрыта специальным трехслойным полиэтиленовым защитным покрытием, выполненным в заводских условиях в соответствии с ГОСТ 31448-2012 «Трубы стальные с защитными наружными покрытиями для магистральных газонефтепроводов», конструкция № 3. Изоляцию сварных стыков футляра, укладываемого закрытым способом, выполнить комплектами термоусаживающихся манжет «специального типа»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Перед нанесением противокоррозионного покрытия поверхность металла очистить от продуктов коррозии, обезжирить, обеспылить. Степень очистки поверхности металла – «четвертая» по ГОСТ 9.402-2004. Работы проводить в соответствии с рекомендациями завода-изготовителя.</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эпоксидное покрытие – один слой 125 мкм;</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полиуретановое покрытие стойкое к ультрафиолетовому излучению – один слой толщиной 125 мкм.</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Электроснабжение</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В проектной документации решены вопросы защитных мероприятий проектируемого напорного нефтепровода ДНС «Южно-Орловская» - УПСВ «Екатериновская».</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В соответствие с «Федеральными нормами и правилами в области промышленной безопасности и Правила Безопасности в нефтяной и газовой промышленности» на объекте предусматриваются переносные светильники с аккумуляторными батареями во взрывозащищенном исполнении, которые используются при проведении работ в ночное время как рабочее освещение, в темное время суток как аварийное.</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Для защиты обслуживающего персонала от вторичных проявлений молнии и защиты от статического электричества предусматривается комплексное заземляющее устройство.</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Комплексное защитное устройство состоит из:</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 xml:space="preserve">объединенного заземляющего устройства и молниезащиты, выполняемого электродами из круглой стали горячего оцинкования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сталью горячего оцинкования диаметром 12 мм; </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комплексной магистрали (внутреннего контура заземления), выполняемой из полосовой стали 4х40.</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Фланцевые соединения и оборудование, расположенное во взрывоопасных зонах должны быть зашунтированы перемычками из медного изолированного провода сечением не менее 16 мм2.</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Изолированные проводники уравнивания потенциалов должны иметь изоляцию, обозначенную желто-зелеными полосами. Неизолированные проводники основной системы уравнивания потенциалов в месте их присоединения к сторонним проводящим частям должны быть обозначены желто-зелеными полосами.</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Наружные искусственные заземлители предусматриваются из оцинкованной стали (по ГОСТ 9.307-89).</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Комплексное заземляющее устройство выполняется путем присоединения всех открытых проводящих частей (металлические конструкции сооружений, стационарно проложенные трубопроводы, металлические корпуса технологического оборудования) к магистрали при помощи защитных проводников и образовывает непрерывную электрическую цепь.</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 xml:space="preserve">Сопротивление заземляющего устройства не должно превышать для статического электричества 100 Ом (проверяется после монтажа). </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По устройству молниезащиты технологические сооружения с зоной по взрывоопасности В-1г(2) относятся к III категории, допустимый уровень надежности защиты от прямых ударов молнии – 0,9.</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Для защиты от заноса высоких потенциалов по подземным и внешним коммуникациям по площадке, последние присоединяются к заземляющему устройству.</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Заземлители для молниезащиты и защиты от статического электричества – общие.</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 xml:space="preserve">Защита площадок узлов запорной арматуры и площадки узла подключения выкидного трубопровода от скважины от прямых ударов молнии выполняется посредством присоединения к заземляющему устройству в соответствии с пунктом 2.15 РД 34.21.122-87, так как указанное технологическое сооружение выполняется из стальных труб на фланцевых соединениях с толщиной стенки трубы более 4 мм. </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 xml:space="preserve">В проектной документации предусматривается электрохимическая защита от почвенной коррозии внешней поверхности напорного нефтепровода диаметром 273 мм с толщиной стенки 8 мм протяженностью 11763,2 м. </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Выбор мощности и элементов технологической системы электрохимической защиты произведен по технико-экономическому расчету. При расчете защитная плотность тока для трубопроводов с усиленной изоляцией принята 2,0 мА/м2.</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Электрохимическая защита должна обеспечивать в течение всего срока эксплуатации непрерывную по времени катодную поляризацию трубопроводов на всем их протяжении.</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Средства электрохимической защиты трубопровода следует включать в работу в зонах блуждающего тока в течение периода не более месяца после укладки и засыпки участка трубопровода, а в остальных случаях – в течение периода не более 3 месяцев после укладки и засыпки участка трубопровода.</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Для защиты напорного нефтепровода от коррозии наряду с изоляционным покрытием предусматривается сплошная катодная поляризация с помощью групповых протекторных установок из магниевых протекторов с активатором, каждая установка состоит из двух протекторов.</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Катодная поляризация защитного футляра на переходе напорного нефтепровода через автодорогу диаметром 530 мм с толщиной стенки 12 мм протяженностью 69,0 м осуществляется при помощи двух протекторных установок, каждая установка состоит из одного протектора. Протекторные установки размещаются на концах футляра.</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Протекторы устанавливаются вертикально в скважины диаметром 350 мм, пробуренные на расстоянии не ближе 5,0 м от поверхности защищаемых подземных сооружений. Глубина установки верхнего протектора 2,0 м от уровня поверхности земли. Подключение протекторов к проектируемому трубопроводу и футляру выполняется через диодно-резисторные блоки кабелем ВВГ 2х6. Протекторные установки устанавливаются в местах с удельным электрическим сопротивлением, не превышающим значение 50 Ом•м.</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lastRenderedPageBreak/>
        <w:t>Токоввод от каждого протектора выполнить кабелем ВВГ 2х6 и подключить на клемму КИП. Соединение токоввода со стальным сердечником протектора выполняется горячей пайкой с последующей изоляцией места соединения компаундом. Подключение выводов к трубопроводу выполняется кабелем ВВГ 2х6.</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В местах пересечения проектируемого напорного нефтепровода с существующими стальными подземными трубопроводами предусматривается установка электрических перемычек для исключения вредного влияния систем ЭХЗ. Электрическая перемычка выполняется кабелем ВВГ 2х6 через диодно резисторный блок, который устанавливается на стойке КИП.</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 xml:space="preserve">Приварка кабеля ВВГ 2х6 к существующим трубопроводам должна выполняться в присутствии представителей управления эксплуатирующих организаций с соблюдением действующих норм и правил охраны труда и промышленной безопасности. </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Для контроля поляризации на проектируемом трубопроводе устанавливаются КИП с постоянно действующими неполяризующимися электродами сравнения - в местах подключения протекторных установок, в местах пересечения трубопроводов, на защитном футляре. Подключения выводов от трубопровода к клеммным панелям КИП выполняются кабелем ВВГ 2х6, от электрода сравнения – проводником, поставляемым комплектно.</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Кабели электрохимической защиты прокладываются в траншее на глубине 0,7 м. От механических повреждений кабели электрохимической защиты защищаются сигнальной лентой. Все подземные кабели прокладываются непрерывной длины без сращивания. Соединение кабелей выполняются на клеммной панели КИП.</w:t>
      </w:r>
    </w:p>
    <w:p w:rsidR="0026454D" w:rsidRDefault="0026454D" w:rsidP="0026454D">
      <w:pPr>
        <w:pStyle w:val="aff1"/>
        <w:ind w:firstLine="284"/>
        <w:jc w:val="both"/>
        <w:rPr>
          <w:rFonts w:ascii="Times New Roman" w:hAnsi="Times New Roman" w:cs="Times New Roman"/>
          <w:sz w:val="12"/>
          <w:szCs w:val="12"/>
        </w:rPr>
      </w:pPr>
    </w:p>
    <w:p w:rsidR="0026454D" w:rsidRPr="0026454D" w:rsidRDefault="0026454D" w:rsidP="0026454D">
      <w:pPr>
        <w:pStyle w:val="aff1"/>
        <w:ind w:firstLine="284"/>
        <w:jc w:val="center"/>
        <w:rPr>
          <w:rFonts w:ascii="Times New Roman" w:hAnsi="Times New Roman" w:cs="Times New Roman"/>
          <w:sz w:val="12"/>
          <w:szCs w:val="12"/>
        </w:rPr>
      </w:pPr>
      <w:r w:rsidRPr="0026454D">
        <w:rPr>
          <w:rFonts w:ascii="Times New Roman" w:hAnsi="Times New Roman" w:cs="Times New Roman"/>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В административном отношении изысканный объект расположен в Сергиевском районе Самарской области.</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Ближайшие к району работ населенные пункты:</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с. Верхняя Орлянка, расположенное в 3,7 км на северо-восток от УСП Екатериновская, в 10,2 км на восток от точки врезки в проект 5756П;</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с. Орловка, расположенное в 11,2 км на запад от УСП Екатериновская, в 10,2 км на юго-запад от точки врезки в проект 5756П;</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6454D">
        <w:rPr>
          <w:rFonts w:ascii="Times New Roman" w:hAnsi="Times New Roman" w:cs="Times New Roman"/>
          <w:sz w:val="12"/>
          <w:szCs w:val="12"/>
        </w:rPr>
        <w:t>с. Новая Орловка, расположенное в 9,8 км на северо-запад от УСП Екатериновская, в 1,9 км на северо-восток от точки врезки в проект 5756П.</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Дорожная сеть района работ представлена автодорогой Верхняя Орлянка - УПСВ «Екатериновская», проходящей через район работ, подъездными автодорогами к указанным выше населенным пунктам, а также сетью полевых дорог.</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Рельеф местности равнинный.</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В районе проектируемых объектов охраняемых природных территорий (заповедников, заказников, памятников природы) нет.</w:t>
      </w:r>
    </w:p>
    <w:p w:rsid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Обзорная схема района работ представлена на рисунке 2.1.</w:t>
      </w:r>
    </w:p>
    <w:p w:rsidR="0026454D" w:rsidRDefault="0026454D" w:rsidP="0026454D">
      <w:pPr>
        <w:pStyle w:val="aff1"/>
        <w:ind w:firstLine="284"/>
        <w:jc w:val="center"/>
        <w:rPr>
          <w:rFonts w:ascii="Times New Roman" w:hAnsi="Times New Roman" w:cs="Times New Roman"/>
          <w:sz w:val="12"/>
          <w:szCs w:val="12"/>
        </w:rPr>
      </w:pPr>
      <w:r>
        <w:rPr>
          <w:noProof/>
        </w:rPr>
        <w:drawing>
          <wp:inline distT="0" distB="0" distL="0" distR="0">
            <wp:extent cx="1524000" cy="923925"/>
            <wp:effectExtent l="0" t="0" r="0" b="9525"/>
            <wp:docPr id="8" name="Рисунок 8" descr="C:\Users\user\AppData\Local\Microsoft\Windows\Temporary Internet Files\Content.Word\чп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чпо.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923925"/>
                    </a:xfrm>
                    <a:prstGeom prst="rect">
                      <a:avLst/>
                    </a:prstGeom>
                    <a:noFill/>
                    <a:ln>
                      <a:noFill/>
                    </a:ln>
                  </pic:spPr>
                </pic:pic>
              </a:graphicData>
            </a:graphic>
          </wp:inline>
        </w:drawing>
      </w:r>
    </w:p>
    <w:p w:rsidR="0026454D" w:rsidRPr="0026454D" w:rsidRDefault="0026454D" w:rsidP="0026454D">
      <w:pPr>
        <w:pStyle w:val="aff1"/>
        <w:ind w:firstLine="284"/>
        <w:jc w:val="center"/>
        <w:rPr>
          <w:rFonts w:ascii="Times New Roman" w:hAnsi="Times New Roman" w:cs="Times New Roman"/>
          <w:sz w:val="12"/>
          <w:szCs w:val="12"/>
        </w:rPr>
      </w:pPr>
      <w:r w:rsidRPr="0026454D">
        <w:rPr>
          <w:rFonts w:ascii="Times New Roman" w:hAnsi="Times New Roman" w:cs="Times New Roman"/>
          <w:sz w:val="12"/>
          <w:szCs w:val="12"/>
        </w:rPr>
        <w:t>Рисунок 2.1 – Обзорная схема района работ</w:t>
      </w:r>
    </w:p>
    <w:p w:rsidR="0026454D" w:rsidRDefault="0026454D" w:rsidP="0026454D">
      <w:pPr>
        <w:pStyle w:val="aff1"/>
        <w:ind w:firstLine="284"/>
        <w:jc w:val="both"/>
        <w:rPr>
          <w:rFonts w:ascii="Times New Roman" w:hAnsi="Times New Roman" w:cs="Times New Roman"/>
          <w:sz w:val="12"/>
          <w:szCs w:val="12"/>
        </w:rPr>
      </w:pPr>
    </w:p>
    <w:p w:rsidR="0026454D" w:rsidRPr="0026454D" w:rsidRDefault="0026454D" w:rsidP="0026454D">
      <w:pPr>
        <w:pStyle w:val="aff1"/>
        <w:ind w:firstLine="284"/>
        <w:jc w:val="center"/>
        <w:rPr>
          <w:rFonts w:ascii="Times New Roman" w:hAnsi="Times New Roman" w:cs="Times New Roman"/>
          <w:sz w:val="12"/>
          <w:szCs w:val="12"/>
        </w:rPr>
      </w:pPr>
      <w:r w:rsidRPr="0026454D">
        <w:rPr>
          <w:rFonts w:ascii="Times New Roman" w:hAnsi="Times New Roman" w:cs="Times New Roman"/>
          <w:sz w:val="12"/>
          <w:szCs w:val="12"/>
        </w:rPr>
        <w:t>2.3. Перечень координат характерных точек границ зон планируемого размещения линейных объектов</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26454D" w:rsidRPr="00065DE8"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Таблица 2.3.1 Перечень координат характерных точек границ зон планируемого размещения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42"/>
        <w:gridCol w:w="1356"/>
        <w:gridCol w:w="1260"/>
        <w:gridCol w:w="1510"/>
        <w:gridCol w:w="1510"/>
      </w:tblGrid>
      <w:tr w:rsidR="0026454D" w:rsidRPr="0026454D" w:rsidTr="0026454D">
        <w:trPr>
          <w:cantSplit/>
        </w:trPr>
        <w:tc>
          <w:tcPr>
            <w:tcW w:w="486" w:type="pct"/>
          </w:tcPr>
          <w:p w:rsidR="0026454D" w:rsidRPr="0026454D" w:rsidRDefault="0026454D" w:rsidP="0026454D">
            <w:pPr>
              <w:tabs>
                <w:tab w:val="left" w:pos="-14"/>
              </w:tabs>
              <w:spacing w:after="0" w:line="240" w:lineRule="auto"/>
              <w:jc w:val="center"/>
              <w:rPr>
                <w:rFonts w:ascii="Times New Roman" w:hAnsi="Times New Roman" w:cs="Times New Roman"/>
                <w:b/>
                <w:sz w:val="12"/>
                <w:szCs w:val="12"/>
                <w:lang w:eastAsia="ru-RU"/>
              </w:rPr>
            </w:pPr>
            <w:r w:rsidRPr="0026454D">
              <w:rPr>
                <w:rFonts w:ascii="Times New Roman" w:hAnsi="Times New Roman" w:cs="Times New Roman"/>
                <w:b/>
                <w:sz w:val="12"/>
                <w:szCs w:val="12"/>
                <w:lang w:eastAsia="ru-RU"/>
              </w:rPr>
              <w:t xml:space="preserve">№ точки </w:t>
            </w:r>
          </w:p>
        </w:tc>
        <w:tc>
          <w:tcPr>
            <w:tcW w:w="868" w:type="pct"/>
            <w:vAlign w:val="center"/>
          </w:tcPr>
          <w:p w:rsidR="0026454D" w:rsidRPr="0026454D" w:rsidRDefault="0026454D" w:rsidP="0026454D">
            <w:pPr>
              <w:tabs>
                <w:tab w:val="left" w:pos="-14"/>
              </w:tabs>
              <w:spacing w:after="0" w:line="240" w:lineRule="auto"/>
              <w:jc w:val="center"/>
              <w:rPr>
                <w:rFonts w:ascii="Times New Roman" w:hAnsi="Times New Roman" w:cs="Times New Roman"/>
                <w:b/>
                <w:sz w:val="12"/>
                <w:szCs w:val="12"/>
                <w:lang w:eastAsia="ru-RU"/>
              </w:rPr>
            </w:pPr>
            <w:r w:rsidRPr="0026454D">
              <w:rPr>
                <w:rFonts w:ascii="Times New Roman" w:hAnsi="Times New Roman" w:cs="Times New Roman"/>
                <w:b/>
                <w:sz w:val="12"/>
                <w:szCs w:val="12"/>
                <w:lang w:eastAsia="ru-RU"/>
              </w:rPr>
              <w:t>№ точки</w:t>
            </w:r>
            <w:r>
              <w:rPr>
                <w:rFonts w:ascii="Times New Roman" w:hAnsi="Times New Roman" w:cs="Times New Roman"/>
                <w:b/>
                <w:sz w:val="12"/>
                <w:szCs w:val="12"/>
                <w:lang w:eastAsia="ru-RU"/>
              </w:rPr>
              <w:t xml:space="preserve"> </w:t>
            </w:r>
            <w:r w:rsidRPr="0026454D">
              <w:rPr>
                <w:rFonts w:ascii="Times New Roman" w:hAnsi="Times New Roman" w:cs="Times New Roman"/>
                <w:b/>
                <w:sz w:val="12"/>
                <w:szCs w:val="12"/>
                <w:lang w:eastAsia="ru-RU"/>
              </w:rPr>
              <w:t>(сквозной)</w:t>
            </w:r>
          </w:p>
        </w:tc>
        <w:tc>
          <w:tcPr>
            <w:tcW w:w="877" w:type="pct"/>
            <w:vAlign w:val="center"/>
          </w:tcPr>
          <w:p w:rsidR="0026454D" w:rsidRPr="0026454D" w:rsidRDefault="0026454D" w:rsidP="0026454D">
            <w:pPr>
              <w:spacing w:after="0" w:line="240" w:lineRule="auto"/>
              <w:jc w:val="center"/>
              <w:rPr>
                <w:rFonts w:ascii="Times New Roman" w:hAnsi="Times New Roman" w:cs="Times New Roman"/>
                <w:b/>
                <w:bCs/>
                <w:sz w:val="12"/>
                <w:szCs w:val="12"/>
                <w:lang w:eastAsia="ru-RU"/>
              </w:rPr>
            </w:pPr>
            <w:r w:rsidRPr="0026454D">
              <w:rPr>
                <w:rFonts w:ascii="Times New Roman" w:hAnsi="Times New Roman" w:cs="Times New Roman"/>
                <w:b/>
                <w:sz w:val="12"/>
                <w:szCs w:val="12"/>
                <w:lang w:eastAsia="ru-RU"/>
              </w:rPr>
              <w:t>Дирекционный угол</w:t>
            </w:r>
          </w:p>
        </w:tc>
        <w:tc>
          <w:tcPr>
            <w:tcW w:w="815" w:type="pct"/>
            <w:vAlign w:val="center"/>
          </w:tcPr>
          <w:p w:rsidR="0026454D" w:rsidRPr="0026454D" w:rsidRDefault="0026454D" w:rsidP="0026454D">
            <w:pPr>
              <w:spacing w:after="0" w:line="240" w:lineRule="auto"/>
              <w:jc w:val="center"/>
              <w:rPr>
                <w:rFonts w:ascii="Times New Roman" w:hAnsi="Times New Roman" w:cs="Times New Roman"/>
                <w:b/>
                <w:bCs/>
                <w:sz w:val="12"/>
                <w:szCs w:val="12"/>
                <w:lang w:eastAsia="ru-RU"/>
              </w:rPr>
            </w:pPr>
            <w:r w:rsidRPr="0026454D">
              <w:rPr>
                <w:rFonts w:ascii="Times New Roman" w:hAnsi="Times New Roman" w:cs="Times New Roman"/>
                <w:b/>
                <w:sz w:val="12"/>
                <w:szCs w:val="12"/>
                <w:lang w:eastAsia="ru-RU"/>
              </w:rPr>
              <w:t>Расстояние, м</w:t>
            </w:r>
          </w:p>
        </w:tc>
        <w:tc>
          <w:tcPr>
            <w:tcW w:w="977" w:type="pct"/>
            <w:vAlign w:val="center"/>
          </w:tcPr>
          <w:p w:rsidR="0026454D" w:rsidRPr="0026454D" w:rsidRDefault="0026454D" w:rsidP="0026454D">
            <w:pPr>
              <w:spacing w:after="0" w:line="240" w:lineRule="auto"/>
              <w:jc w:val="center"/>
              <w:rPr>
                <w:rFonts w:ascii="Times New Roman" w:hAnsi="Times New Roman" w:cs="Times New Roman"/>
                <w:b/>
                <w:sz w:val="12"/>
                <w:szCs w:val="12"/>
                <w:lang w:eastAsia="ru-RU"/>
              </w:rPr>
            </w:pPr>
            <w:r w:rsidRPr="0026454D">
              <w:rPr>
                <w:rFonts w:ascii="Times New Roman" w:hAnsi="Times New Roman" w:cs="Times New Roman"/>
                <w:b/>
                <w:sz w:val="12"/>
                <w:szCs w:val="12"/>
                <w:lang w:val="en-US" w:eastAsia="ru-RU"/>
              </w:rPr>
              <w:t>X</w:t>
            </w:r>
          </w:p>
        </w:tc>
        <w:tc>
          <w:tcPr>
            <w:tcW w:w="977" w:type="pct"/>
            <w:vAlign w:val="center"/>
          </w:tcPr>
          <w:p w:rsidR="0026454D" w:rsidRPr="0026454D" w:rsidRDefault="0026454D" w:rsidP="0026454D">
            <w:pPr>
              <w:spacing w:after="0" w:line="240" w:lineRule="auto"/>
              <w:jc w:val="center"/>
              <w:rPr>
                <w:rFonts w:ascii="Times New Roman" w:hAnsi="Times New Roman" w:cs="Times New Roman"/>
                <w:b/>
                <w:sz w:val="12"/>
                <w:szCs w:val="12"/>
                <w:lang w:eastAsia="ru-RU"/>
              </w:rPr>
            </w:pPr>
            <w:r w:rsidRPr="0026454D">
              <w:rPr>
                <w:rFonts w:ascii="Times New Roman" w:hAnsi="Times New Roman" w:cs="Times New Roman"/>
                <w:b/>
                <w:sz w:val="12"/>
                <w:szCs w:val="12"/>
                <w:lang w:val="en-US" w:eastAsia="ru-RU"/>
              </w:rPr>
              <w:t>Y</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85°12'12"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2,87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2230708,47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446336,77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175°32'53"</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9,92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2230708,71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446339,63</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84°56'7"</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2230698,82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446340,40</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355°35'49"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2230699,35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446346,38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85°23'22"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10,57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2230709,22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446345,62</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27°15'54"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4,76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2230710,07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446356,16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15°16'52"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23,22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2230714,30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446358,34</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7°52'12"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10,59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2230736,70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446364,46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355°34'1"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1115,75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2230747,19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446365,91</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351°35'51"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762,29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2231859,60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446279,67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330°36'29"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50,96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2232613,71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446168,28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230°45'28"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11,98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2232658,11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446143,27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188°7'48"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14,64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2232650,53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446133,99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231°4'26"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23,19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2232636,04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446131,92</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150°37'26"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57,81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2232621,47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446113,88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171°36'36"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722,16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2232571,09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446142,24</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175°33'35"</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1151,65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2231856,66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446247,61</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85°12'12"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2,87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2230708,47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446336,77</w:t>
            </w:r>
          </w:p>
        </w:tc>
      </w:tr>
      <w:tr w:rsidR="0026454D" w:rsidRPr="0026454D" w:rsidTr="0026454D">
        <w:tc>
          <w:tcPr>
            <w:tcW w:w="486" w:type="pct"/>
          </w:tcPr>
          <w:p w:rsidR="0026454D" w:rsidRPr="0026454D" w:rsidRDefault="0026454D" w:rsidP="0026454D">
            <w:pPr>
              <w:spacing w:after="0" w:line="240" w:lineRule="auto"/>
              <w:rPr>
                <w:rFonts w:ascii="Times New Roman" w:hAnsi="Times New Roman" w:cs="Times New Roman"/>
                <w:sz w:val="12"/>
                <w:szCs w:val="12"/>
              </w:rPr>
            </w:pPr>
          </w:p>
        </w:tc>
        <w:tc>
          <w:tcPr>
            <w:tcW w:w="868" w:type="pct"/>
          </w:tcPr>
          <w:p w:rsidR="0026454D" w:rsidRPr="0026454D" w:rsidRDefault="0026454D" w:rsidP="0026454D">
            <w:pPr>
              <w:spacing w:after="0" w:line="240" w:lineRule="auto"/>
              <w:rPr>
                <w:rFonts w:ascii="Times New Roman" w:hAnsi="Times New Roman" w:cs="Times New Roman"/>
                <w:sz w:val="12"/>
                <w:szCs w:val="12"/>
              </w:rPr>
            </w:pPr>
          </w:p>
        </w:tc>
        <w:tc>
          <w:tcPr>
            <w:tcW w:w="877" w:type="pct"/>
          </w:tcPr>
          <w:p w:rsidR="0026454D" w:rsidRPr="0026454D" w:rsidRDefault="0026454D" w:rsidP="0026454D">
            <w:pPr>
              <w:spacing w:after="0" w:line="240" w:lineRule="auto"/>
              <w:rPr>
                <w:rFonts w:ascii="Times New Roman" w:hAnsi="Times New Roman" w:cs="Times New Roman"/>
                <w:sz w:val="12"/>
                <w:szCs w:val="12"/>
              </w:rPr>
            </w:pPr>
          </w:p>
        </w:tc>
        <w:tc>
          <w:tcPr>
            <w:tcW w:w="815" w:type="pct"/>
          </w:tcPr>
          <w:p w:rsidR="0026454D" w:rsidRPr="0026454D" w:rsidRDefault="0026454D" w:rsidP="0026454D">
            <w:pPr>
              <w:spacing w:after="0" w:line="240" w:lineRule="auto"/>
              <w:rPr>
                <w:rFonts w:ascii="Times New Roman" w:hAnsi="Times New Roman" w:cs="Times New Roman"/>
                <w:sz w:val="12"/>
                <w:szCs w:val="12"/>
              </w:rPr>
            </w:pPr>
          </w:p>
        </w:tc>
        <w:tc>
          <w:tcPr>
            <w:tcW w:w="977" w:type="pct"/>
          </w:tcPr>
          <w:p w:rsidR="0026454D" w:rsidRPr="0026454D" w:rsidRDefault="0026454D" w:rsidP="0026454D">
            <w:pPr>
              <w:spacing w:after="0" w:line="240" w:lineRule="auto"/>
              <w:rPr>
                <w:rFonts w:ascii="Times New Roman" w:hAnsi="Times New Roman" w:cs="Times New Roman"/>
                <w:sz w:val="12"/>
                <w:szCs w:val="12"/>
              </w:rPr>
            </w:pPr>
          </w:p>
        </w:tc>
        <w:tc>
          <w:tcPr>
            <w:tcW w:w="977" w:type="pct"/>
          </w:tcPr>
          <w:p w:rsidR="0026454D" w:rsidRPr="0026454D" w:rsidRDefault="0026454D" w:rsidP="0026454D">
            <w:pPr>
              <w:spacing w:after="0" w:line="240" w:lineRule="auto"/>
              <w:rPr>
                <w:rFonts w:ascii="Times New Roman" w:hAnsi="Times New Roman" w:cs="Times New Roman"/>
                <w:sz w:val="12"/>
                <w:szCs w:val="12"/>
              </w:rPr>
            </w:pP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269°57'29"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13,67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2233872,80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444008,17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19</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237°44'31"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18,98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2233872,79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443994,50</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118°19'14"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201,18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2233862,66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443978,45</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185°41'35"</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3,23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2233767,22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444155,55</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118°19'44"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83,83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2233764,01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444155,23</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lastRenderedPageBreak/>
              <w:t>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116°46'11"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33,81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2233724,23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444229,02</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113°54'31"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27,02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2233709,00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444259,21</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43°17'12"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20,81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2233698,05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444283,91</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133°19'31"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79,36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2233713,20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444298,18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27</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118°22'30"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38,09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2233658,75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444355,91</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132°18'42"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12,21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2233640,65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444389,42</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118°19'31"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1425,72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2233632,43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444398,45</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30</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120°21'9"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36,49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2232955,96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445653,47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90°36'4"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252,62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2232937,52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445684,96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150°38'21"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346,31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2232934,87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445937,57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52°21'35"</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16,06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2232633,04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446107,37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8°17'56"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13,93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2232642,85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446120,09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48°12'59"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19,66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2232656,63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446122,10</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19</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330°35'18"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340,76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2232669,73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446136,76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37</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270°35'41"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275,57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2232966,57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445969,42</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300°16'29"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31,66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2232969,43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445693,86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39</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298°19'18"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1419,28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2232985,39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445666,52</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40</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312°18'26"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147,64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2233658,73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444417,13</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252°18'49"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48,65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2233758,11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444307,94</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297°28'50"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2233743,33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444261,59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298°19'34"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97,64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2233751,08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444246,69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206°13'28"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6,02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2233797,41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444160,74</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298°19'17"</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170,29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2233792,01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444158,08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269°57'29"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13,67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2233872,80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444008,17</w:t>
            </w:r>
          </w:p>
        </w:tc>
      </w:tr>
      <w:tr w:rsidR="0026454D" w:rsidRPr="0026454D" w:rsidTr="0026454D">
        <w:tc>
          <w:tcPr>
            <w:tcW w:w="486" w:type="pct"/>
          </w:tcPr>
          <w:p w:rsidR="0026454D" w:rsidRPr="0026454D" w:rsidRDefault="0026454D" w:rsidP="0026454D">
            <w:pPr>
              <w:spacing w:after="0" w:line="240" w:lineRule="auto"/>
              <w:rPr>
                <w:rFonts w:ascii="Times New Roman" w:hAnsi="Times New Roman" w:cs="Times New Roman"/>
                <w:sz w:val="12"/>
                <w:szCs w:val="12"/>
              </w:rPr>
            </w:pPr>
          </w:p>
        </w:tc>
        <w:tc>
          <w:tcPr>
            <w:tcW w:w="868" w:type="pct"/>
          </w:tcPr>
          <w:p w:rsidR="0026454D" w:rsidRPr="0026454D" w:rsidRDefault="0026454D" w:rsidP="0026454D">
            <w:pPr>
              <w:spacing w:after="0" w:line="240" w:lineRule="auto"/>
              <w:rPr>
                <w:rFonts w:ascii="Times New Roman" w:hAnsi="Times New Roman" w:cs="Times New Roman"/>
                <w:sz w:val="12"/>
                <w:szCs w:val="12"/>
              </w:rPr>
            </w:pPr>
          </w:p>
        </w:tc>
        <w:tc>
          <w:tcPr>
            <w:tcW w:w="877" w:type="pct"/>
          </w:tcPr>
          <w:p w:rsidR="0026454D" w:rsidRPr="0026454D" w:rsidRDefault="0026454D" w:rsidP="0026454D">
            <w:pPr>
              <w:spacing w:after="0" w:line="240" w:lineRule="auto"/>
              <w:rPr>
                <w:rFonts w:ascii="Times New Roman" w:hAnsi="Times New Roman" w:cs="Times New Roman"/>
                <w:sz w:val="12"/>
                <w:szCs w:val="12"/>
              </w:rPr>
            </w:pPr>
          </w:p>
        </w:tc>
        <w:tc>
          <w:tcPr>
            <w:tcW w:w="815" w:type="pct"/>
          </w:tcPr>
          <w:p w:rsidR="0026454D" w:rsidRPr="0026454D" w:rsidRDefault="0026454D" w:rsidP="0026454D">
            <w:pPr>
              <w:spacing w:after="0" w:line="240" w:lineRule="auto"/>
              <w:rPr>
                <w:rFonts w:ascii="Times New Roman" w:hAnsi="Times New Roman" w:cs="Times New Roman"/>
                <w:sz w:val="12"/>
                <w:szCs w:val="12"/>
              </w:rPr>
            </w:pPr>
          </w:p>
        </w:tc>
        <w:tc>
          <w:tcPr>
            <w:tcW w:w="977" w:type="pct"/>
          </w:tcPr>
          <w:p w:rsidR="0026454D" w:rsidRPr="0026454D" w:rsidRDefault="0026454D" w:rsidP="0026454D">
            <w:pPr>
              <w:spacing w:after="0" w:line="240" w:lineRule="auto"/>
              <w:rPr>
                <w:rFonts w:ascii="Times New Roman" w:hAnsi="Times New Roman" w:cs="Times New Roman"/>
                <w:sz w:val="12"/>
                <w:szCs w:val="12"/>
              </w:rPr>
            </w:pPr>
          </w:p>
        </w:tc>
        <w:tc>
          <w:tcPr>
            <w:tcW w:w="977" w:type="pct"/>
          </w:tcPr>
          <w:p w:rsidR="0026454D" w:rsidRPr="0026454D" w:rsidRDefault="0026454D" w:rsidP="0026454D">
            <w:pPr>
              <w:spacing w:after="0" w:line="240" w:lineRule="auto"/>
              <w:rPr>
                <w:rFonts w:ascii="Times New Roman" w:hAnsi="Times New Roman" w:cs="Times New Roman"/>
                <w:sz w:val="12"/>
                <w:szCs w:val="12"/>
              </w:rPr>
            </w:pP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226°43'13"</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6,36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2234778,91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442486,79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47</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213°0'23"</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26,03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2234774,55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442482,16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118°29'0"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68,4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2234752,72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442467,98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49</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178°32'59"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76,25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2234720,10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442528,10</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50</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118°26'28"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503,83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2234643,87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442530,03</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87°55'30"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5,52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2234403,92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442973,05</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118°28'56"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60,29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2234404,12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442978,57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90°0'0"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0,01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2234375,37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443031,56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118°28'30"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555,38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2234375,37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443031,57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81°30'14"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21,25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2234110,58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443519,76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73°1'38"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22,06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2234113,72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443540,78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57</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117°59'35"</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19,92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2234120,16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443561,88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163°0'18"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2234110,81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443579,47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59</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118°2'6"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263,08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2234068,57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443592,38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60</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120°51'25"</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55,16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2233944,92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443824,59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90°50'42"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44,75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2233916,63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443871,94</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178°18'37"</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20,35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2233915,97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443916,69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118°18'28"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49,85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2233895,63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443917,29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19</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83°57'52"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10,18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2233871,99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443961,18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58°54'32"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20,06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2233873,06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443971,30</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298°19'10"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29,22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2233883,42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443988,48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67</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298°22'14"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7,24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2233897,28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443962,76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357°49'39"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48,81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2233900,72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443956,39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69</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269°12'55"</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27,01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2233949,49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443954,54</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70</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269°12'38"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46,44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2233949,12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443927,53</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300°53'10"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45,58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2233948,48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443881,09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298°2'41"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252,51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2233971,88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443841,97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343°0'4"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2234090,60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443619,11</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298°0'60"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46,43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2234132,83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443606,20</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30</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253°0'8"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22,06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2234154,64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443565,21</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298°0'36"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499,1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2234148,19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443544,11</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77</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223°41'42"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6,21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2234382,58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443103,47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298°0'31"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50,23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2234378,09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443099,18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79</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31°31'24"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2234401,68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443054,83</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80</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32°16'32"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0,22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2234406,62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443057,86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297°59'43"</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64,15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2234406,81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443057,98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268°1'6"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20,82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2234436,92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443001,34</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298°27'30"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476,48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2234436,20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442980,53</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39</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358°28'24"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76,2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2234663,25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442561,63</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40</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298°28'27"</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82,83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2234739,42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442559,60</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226°43'13"</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6,36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2234778,91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442486,79</w:t>
            </w:r>
          </w:p>
        </w:tc>
      </w:tr>
      <w:tr w:rsidR="0026454D" w:rsidRPr="0026454D" w:rsidTr="0026454D">
        <w:tc>
          <w:tcPr>
            <w:tcW w:w="486" w:type="pct"/>
          </w:tcPr>
          <w:p w:rsidR="0026454D" w:rsidRPr="0026454D" w:rsidRDefault="0026454D" w:rsidP="0026454D">
            <w:pPr>
              <w:spacing w:after="0" w:line="240" w:lineRule="auto"/>
              <w:rPr>
                <w:rFonts w:ascii="Times New Roman" w:hAnsi="Times New Roman" w:cs="Times New Roman"/>
                <w:sz w:val="12"/>
                <w:szCs w:val="12"/>
              </w:rPr>
            </w:pPr>
          </w:p>
        </w:tc>
        <w:tc>
          <w:tcPr>
            <w:tcW w:w="868" w:type="pct"/>
          </w:tcPr>
          <w:p w:rsidR="0026454D" w:rsidRPr="0026454D" w:rsidRDefault="0026454D" w:rsidP="0026454D">
            <w:pPr>
              <w:spacing w:after="0" w:line="240" w:lineRule="auto"/>
              <w:rPr>
                <w:rFonts w:ascii="Times New Roman" w:hAnsi="Times New Roman" w:cs="Times New Roman"/>
                <w:sz w:val="12"/>
                <w:szCs w:val="12"/>
              </w:rPr>
            </w:pPr>
          </w:p>
        </w:tc>
        <w:tc>
          <w:tcPr>
            <w:tcW w:w="877" w:type="pct"/>
          </w:tcPr>
          <w:p w:rsidR="0026454D" w:rsidRPr="0026454D" w:rsidRDefault="0026454D" w:rsidP="0026454D">
            <w:pPr>
              <w:spacing w:after="0" w:line="240" w:lineRule="auto"/>
              <w:rPr>
                <w:rFonts w:ascii="Times New Roman" w:hAnsi="Times New Roman" w:cs="Times New Roman"/>
                <w:sz w:val="12"/>
                <w:szCs w:val="12"/>
              </w:rPr>
            </w:pPr>
          </w:p>
        </w:tc>
        <w:tc>
          <w:tcPr>
            <w:tcW w:w="815" w:type="pct"/>
          </w:tcPr>
          <w:p w:rsidR="0026454D" w:rsidRPr="0026454D" w:rsidRDefault="0026454D" w:rsidP="0026454D">
            <w:pPr>
              <w:spacing w:after="0" w:line="240" w:lineRule="auto"/>
              <w:rPr>
                <w:rFonts w:ascii="Times New Roman" w:hAnsi="Times New Roman" w:cs="Times New Roman"/>
                <w:sz w:val="12"/>
                <w:szCs w:val="12"/>
              </w:rPr>
            </w:pPr>
          </w:p>
        </w:tc>
        <w:tc>
          <w:tcPr>
            <w:tcW w:w="977" w:type="pct"/>
          </w:tcPr>
          <w:p w:rsidR="0026454D" w:rsidRPr="0026454D" w:rsidRDefault="0026454D" w:rsidP="0026454D">
            <w:pPr>
              <w:spacing w:after="0" w:line="240" w:lineRule="auto"/>
              <w:rPr>
                <w:rFonts w:ascii="Times New Roman" w:hAnsi="Times New Roman" w:cs="Times New Roman"/>
                <w:sz w:val="12"/>
                <w:szCs w:val="12"/>
              </w:rPr>
            </w:pPr>
          </w:p>
        </w:tc>
        <w:tc>
          <w:tcPr>
            <w:tcW w:w="977" w:type="pct"/>
          </w:tcPr>
          <w:p w:rsidR="0026454D" w:rsidRPr="0026454D" w:rsidRDefault="0026454D" w:rsidP="0026454D">
            <w:pPr>
              <w:spacing w:after="0" w:line="240" w:lineRule="auto"/>
              <w:rPr>
                <w:rFonts w:ascii="Times New Roman" w:hAnsi="Times New Roman" w:cs="Times New Roman"/>
                <w:sz w:val="12"/>
                <w:szCs w:val="12"/>
              </w:rPr>
            </w:pP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211°34'15"</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3,08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2235215,61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441334,59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87</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302°34'27"</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2235212,99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441332,98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lastRenderedPageBreak/>
              <w:t>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211°32'5"</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2235214,60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441330,46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89</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118°29'26"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186,35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2235211,96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441328,84</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90</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28°28'10"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71,05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2235123,07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441492,62</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118°28'51"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126,56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2235185,53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441526,49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266°5'9"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5,71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2235125,18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441637,73</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208°58'4"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44,91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2235124,79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441632,03</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120°4'44"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19,99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2235085,50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441610,28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29°9'52"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33,92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2235075,48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441627,58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88°28'36"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65,83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2235105,10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441644,11</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97</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118°28'31"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30,45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2235106,85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441709,92</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208°6'23"</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2235092,33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441736,69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99</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118°28'28"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411,92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2235089,69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441735,28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100</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134°59'60"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0,01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2234893,30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442097,37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118°28'25"</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205,98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2234893,29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442097,38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73°28'58"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75,13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2234795,09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442278,44</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118°30'41"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83,09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2234816,45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442350,47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19</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39°59'46"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2234776,79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442423,48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45°58'41"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25,69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2234782,69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442428,43</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298°28'38"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105,62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2234800,54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442446,90</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107</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253°29'8"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75,11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2234850,90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442354,06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298°28'26"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604,81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2234829,55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442282,05</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109</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207°48'11"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2235117,90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441750,40</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110</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298°28'11"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30,54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2235112,59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441747,60</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272°36'47"</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9,87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2235127,15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441720,75</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268°28'29"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61,99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2235127,60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441710,89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298°28'27"</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142,02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2235125,95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441648,92</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208°28'36"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71,06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2235193,66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441524,08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30</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298°28'39"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177,03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2235131,20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441490,20</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211°34'15"</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3,08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2235215,61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441334,59</w:t>
            </w:r>
          </w:p>
        </w:tc>
      </w:tr>
      <w:tr w:rsidR="0026454D" w:rsidRPr="0026454D" w:rsidTr="0026454D">
        <w:tc>
          <w:tcPr>
            <w:tcW w:w="486" w:type="pct"/>
          </w:tcPr>
          <w:p w:rsidR="0026454D" w:rsidRPr="0026454D" w:rsidRDefault="0026454D" w:rsidP="0026454D">
            <w:pPr>
              <w:spacing w:after="0" w:line="240" w:lineRule="auto"/>
              <w:rPr>
                <w:rFonts w:ascii="Times New Roman" w:hAnsi="Times New Roman" w:cs="Times New Roman"/>
                <w:sz w:val="12"/>
                <w:szCs w:val="12"/>
              </w:rPr>
            </w:pPr>
          </w:p>
        </w:tc>
        <w:tc>
          <w:tcPr>
            <w:tcW w:w="868" w:type="pct"/>
          </w:tcPr>
          <w:p w:rsidR="0026454D" w:rsidRPr="0026454D" w:rsidRDefault="0026454D" w:rsidP="0026454D">
            <w:pPr>
              <w:spacing w:after="0" w:line="240" w:lineRule="auto"/>
              <w:rPr>
                <w:rFonts w:ascii="Times New Roman" w:hAnsi="Times New Roman" w:cs="Times New Roman"/>
                <w:sz w:val="12"/>
                <w:szCs w:val="12"/>
              </w:rPr>
            </w:pPr>
          </w:p>
        </w:tc>
        <w:tc>
          <w:tcPr>
            <w:tcW w:w="877" w:type="pct"/>
          </w:tcPr>
          <w:p w:rsidR="0026454D" w:rsidRPr="0026454D" w:rsidRDefault="0026454D" w:rsidP="0026454D">
            <w:pPr>
              <w:spacing w:after="0" w:line="240" w:lineRule="auto"/>
              <w:rPr>
                <w:rFonts w:ascii="Times New Roman" w:hAnsi="Times New Roman" w:cs="Times New Roman"/>
                <w:sz w:val="12"/>
                <w:szCs w:val="12"/>
              </w:rPr>
            </w:pPr>
          </w:p>
        </w:tc>
        <w:tc>
          <w:tcPr>
            <w:tcW w:w="815" w:type="pct"/>
          </w:tcPr>
          <w:p w:rsidR="0026454D" w:rsidRPr="0026454D" w:rsidRDefault="0026454D" w:rsidP="0026454D">
            <w:pPr>
              <w:spacing w:after="0" w:line="240" w:lineRule="auto"/>
              <w:rPr>
                <w:rFonts w:ascii="Times New Roman" w:hAnsi="Times New Roman" w:cs="Times New Roman"/>
                <w:sz w:val="12"/>
                <w:szCs w:val="12"/>
              </w:rPr>
            </w:pPr>
          </w:p>
        </w:tc>
        <w:tc>
          <w:tcPr>
            <w:tcW w:w="977" w:type="pct"/>
          </w:tcPr>
          <w:p w:rsidR="0026454D" w:rsidRPr="0026454D" w:rsidRDefault="0026454D" w:rsidP="0026454D">
            <w:pPr>
              <w:spacing w:after="0" w:line="240" w:lineRule="auto"/>
              <w:rPr>
                <w:rFonts w:ascii="Times New Roman" w:hAnsi="Times New Roman" w:cs="Times New Roman"/>
                <w:sz w:val="12"/>
                <w:szCs w:val="12"/>
              </w:rPr>
            </w:pPr>
          </w:p>
        </w:tc>
        <w:tc>
          <w:tcPr>
            <w:tcW w:w="977" w:type="pct"/>
          </w:tcPr>
          <w:p w:rsidR="0026454D" w:rsidRPr="0026454D" w:rsidRDefault="0026454D" w:rsidP="0026454D">
            <w:pPr>
              <w:spacing w:after="0" w:line="240" w:lineRule="auto"/>
              <w:rPr>
                <w:rFonts w:ascii="Times New Roman" w:hAnsi="Times New Roman" w:cs="Times New Roman"/>
                <w:sz w:val="12"/>
                <w:szCs w:val="12"/>
              </w:rPr>
            </w:pP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266°53'51"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18,11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2227540,95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446637,58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117</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265°47'34"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21,13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2227539,97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446619,50</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270°0'0"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0,01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2227538,42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446598,43</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174°34'31"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13,96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2227538,42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446598,42</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120</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207°2'29"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1214,07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2227524,52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446599,74</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116°56'1"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2,78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2226443,17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446047,78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180°0'0"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0,01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2226441,91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446050,26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207°0'34"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9,23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2226441,90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446050,26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117°7'9"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6,01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2226433,68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446046,07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27°3'53"</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9,23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2226430,94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446051,42</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117°1'6"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23,18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2226439,16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446055,62</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127</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27°2'30"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1235,97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2226428,63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446076,27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356°57'21"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11,49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2227529,48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446638,19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266°53'51"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18,11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2227540,95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446637,58</w:t>
            </w:r>
          </w:p>
        </w:tc>
      </w:tr>
      <w:tr w:rsidR="0026454D" w:rsidRPr="0026454D" w:rsidTr="0026454D">
        <w:tc>
          <w:tcPr>
            <w:tcW w:w="486" w:type="pct"/>
          </w:tcPr>
          <w:p w:rsidR="0026454D" w:rsidRPr="0026454D" w:rsidRDefault="0026454D" w:rsidP="0026454D">
            <w:pPr>
              <w:spacing w:after="0" w:line="240" w:lineRule="auto"/>
              <w:rPr>
                <w:rFonts w:ascii="Times New Roman" w:hAnsi="Times New Roman" w:cs="Times New Roman"/>
                <w:sz w:val="12"/>
                <w:szCs w:val="12"/>
              </w:rPr>
            </w:pPr>
          </w:p>
        </w:tc>
        <w:tc>
          <w:tcPr>
            <w:tcW w:w="868" w:type="pct"/>
          </w:tcPr>
          <w:p w:rsidR="0026454D" w:rsidRPr="0026454D" w:rsidRDefault="0026454D" w:rsidP="0026454D">
            <w:pPr>
              <w:spacing w:after="0" w:line="240" w:lineRule="auto"/>
              <w:rPr>
                <w:rFonts w:ascii="Times New Roman" w:hAnsi="Times New Roman" w:cs="Times New Roman"/>
                <w:sz w:val="12"/>
                <w:szCs w:val="12"/>
              </w:rPr>
            </w:pPr>
          </w:p>
        </w:tc>
        <w:tc>
          <w:tcPr>
            <w:tcW w:w="877" w:type="pct"/>
          </w:tcPr>
          <w:p w:rsidR="0026454D" w:rsidRPr="0026454D" w:rsidRDefault="0026454D" w:rsidP="0026454D">
            <w:pPr>
              <w:spacing w:after="0" w:line="240" w:lineRule="auto"/>
              <w:rPr>
                <w:rFonts w:ascii="Times New Roman" w:hAnsi="Times New Roman" w:cs="Times New Roman"/>
                <w:sz w:val="12"/>
                <w:szCs w:val="12"/>
              </w:rPr>
            </w:pPr>
          </w:p>
        </w:tc>
        <w:tc>
          <w:tcPr>
            <w:tcW w:w="815" w:type="pct"/>
          </w:tcPr>
          <w:p w:rsidR="0026454D" w:rsidRPr="0026454D" w:rsidRDefault="0026454D" w:rsidP="0026454D">
            <w:pPr>
              <w:spacing w:after="0" w:line="240" w:lineRule="auto"/>
              <w:rPr>
                <w:rFonts w:ascii="Times New Roman" w:hAnsi="Times New Roman" w:cs="Times New Roman"/>
                <w:sz w:val="12"/>
                <w:szCs w:val="12"/>
              </w:rPr>
            </w:pPr>
          </w:p>
        </w:tc>
        <w:tc>
          <w:tcPr>
            <w:tcW w:w="977" w:type="pct"/>
          </w:tcPr>
          <w:p w:rsidR="0026454D" w:rsidRPr="0026454D" w:rsidRDefault="0026454D" w:rsidP="0026454D">
            <w:pPr>
              <w:spacing w:after="0" w:line="240" w:lineRule="auto"/>
              <w:rPr>
                <w:rFonts w:ascii="Times New Roman" w:hAnsi="Times New Roman" w:cs="Times New Roman"/>
                <w:sz w:val="12"/>
                <w:szCs w:val="12"/>
              </w:rPr>
            </w:pPr>
          </w:p>
        </w:tc>
        <w:tc>
          <w:tcPr>
            <w:tcW w:w="977" w:type="pct"/>
          </w:tcPr>
          <w:p w:rsidR="0026454D" w:rsidRPr="0026454D" w:rsidRDefault="0026454D" w:rsidP="0026454D">
            <w:pPr>
              <w:spacing w:after="0" w:line="240" w:lineRule="auto"/>
              <w:rPr>
                <w:rFonts w:ascii="Times New Roman" w:hAnsi="Times New Roman" w:cs="Times New Roman"/>
                <w:sz w:val="12"/>
                <w:szCs w:val="12"/>
              </w:rPr>
            </w:pP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129</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324°28'48"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22,58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2227692,02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446625,03</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130</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354°33'60"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2116,28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2227710,40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446611,91</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14°34'25"</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82,23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2229817,17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446411,52</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355°30'2"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314,35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2229896,75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446432,21</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289°1'1"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6,54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2230210,13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446407,55</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355°32'16"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2230212,26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446401,37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87°8'15"</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6,01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2230221,23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446400,67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355°33'58"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422,08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2230221,53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446406,67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137</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265°16'24"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23,18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2230642,35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446374,04</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10</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355°33'21"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5,81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2230640,44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446350,94</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139</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264°44'42"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6,01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2230646,23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446350,49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140</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175°36'32"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5,75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2230645,68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446344,51</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265°23'10"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2,86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2230639,95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446344,95</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175°33'36"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406,26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2230639,72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446342,10</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126°50'31"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4,09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2230234,68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446373,55</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175°34'4"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13,07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2230232,23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446376,82</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268°19'15"</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3,07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2230219,20</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446377,83</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175°34'4"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181,42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2230219,11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446374,76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19</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147</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121°8'40"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3,81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2230038,23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446388,78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20</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175°33'46"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34,12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2230036,26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446392,04</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149</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268°9'9"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2230002,24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446394,68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150</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175°33'3"</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86,37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2230002,14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446391,58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174°43'30"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16,75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2229916,03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446398,28</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194°33'55"</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82,23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2229899,35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446399,82</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lastRenderedPageBreak/>
              <w:t>25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174°34'0"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433,54</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2229819,76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446379,14</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98°13'1"</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2229388,17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446420,19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174°33'42"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12,98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2229387,77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446422,96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156</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262°11'49"</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2,73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2229374,85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446424,19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29</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157</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174°33'60"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1683,21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2229374,48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446421,49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30</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158</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144°51'57"</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4,62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2227698,83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446580,87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31</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159</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174°34'14"</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137,71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2227695,05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446583,53</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32</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160</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84°47'0"</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21,12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2227557,96</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446596,56</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33</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161</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176°58'46"</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7,78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2227559,88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446617,59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34</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162</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84°49'7"</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3,99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2227552,11</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446618,00</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35</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163</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357°8'42"</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7,63</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2227552,47</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446621,97</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36</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164</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87°2'25"</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14,72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2227560,09</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446621,59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37</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165</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355°5'37"</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131,65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2227560,85</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446636,29</w:t>
            </w:r>
          </w:p>
        </w:tc>
      </w:tr>
      <w:tr w:rsidR="0026454D" w:rsidRPr="0026454D" w:rsidTr="0026454D">
        <w:tc>
          <w:tcPr>
            <w:tcW w:w="486"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38</w:t>
            </w:r>
          </w:p>
        </w:tc>
        <w:tc>
          <w:tcPr>
            <w:tcW w:w="868"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129</w:t>
            </w:r>
          </w:p>
        </w:tc>
        <w:tc>
          <w:tcPr>
            <w:tcW w:w="8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324°28'48"</w:t>
            </w:r>
          </w:p>
        </w:tc>
        <w:tc>
          <w:tcPr>
            <w:tcW w:w="815"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22,58</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2227692,02</w:t>
            </w:r>
          </w:p>
        </w:tc>
        <w:tc>
          <w:tcPr>
            <w:tcW w:w="977" w:type="pct"/>
            <w:vAlign w:val="center"/>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446625,03</w:t>
            </w:r>
          </w:p>
        </w:tc>
      </w:tr>
      <w:tr w:rsidR="0026454D" w:rsidRPr="0026454D" w:rsidTr="0026454D">
        <w:tc>
          <w:tcPr>
            <w:tcW w:w="5000" w:type="pct"/>
            <w:gridSpan w:val="6"/>
            <w:vAlign w:val="center"/>
          </w:tcPr>
          <w:p w:rsidR="0026454D" w:rsidRPr="0026454D" w:rsidRDefault="0026454D" w:rsidP="0026454D">
            <w:pPr>
              <w:spacing w:after="0" w:line="240" w:lineRule="auto"/>
              <w:rPr>
                <w:rFonts w:ascii="Times New Roman" w:hAnsi="Times New Roman" w:cs="Times New Roman"/>
                <w:sz w:val="12"/>
                <w:szCs w:val="12"/>
              </w:rPr>
            </w:pPr>
            <w:r w:rsidRPr="0026454D">
              <w:rPr>
                <w:rFonts w:ascii="Times New Roman" w:hAnsi="Times New Roman" w:cs="Times New Roman"/>
                <w:sz w:val="12"/>
                <w:szCs w:val="12"/>
              </w:rPr>
              <w:t>Площадь: 383 035 кв. м.</w:t>
            </w:r>
          </w:p>
        </w:tc>
      </w:tr>
    </w:tbl>
    <w:p w:rsidR="00065DE8" w:rsidRDefault="00065DE8" w:rsidP="00065DE8">
      <w:pPr>
        <w:pStyle w:val="aff1"/>
        <w:ind w:firstLine="284"/>
        <w:jc w:val="center"/>
        <w:rPr>
          <w:rFonts w:ascii="Times New Roman" w:hAnsi="Times New Roman" w:cs="Times New Roman"/>
          <w:sz w:val="12"/>
          <w:szCs w:val="12"/>
        </w:rPr>
      </w:pPr>
    </w:p>
    <w:p w:rsidR="0026454D" w:rsidRPr="0026454D" w:rsidRDefault="0026454D" w:rsidP="0026454D">
      <w:pPr>
        <w:pStyle w:val="aff1"/>
        <w:ind w:firstLine="284"/>
        <w:jc w:val="center"/>
        <w:rPr>
          <w:rFonts w:ascii="Times New Roman" w:hAnsi="Times New Roman" w:cs="Times New Roman"/>
          <w:sz w:val="12"/>
          <w:szCs w:val="12"/>
        </w:rPr>
      </w:pPr>
      <w:r w:rsidRPr="0026454D">
        <w:rPr>
          <w:rFonts w:ascii="Times New Roman" w:hAnsi="Times New Roman" w:cs="Times New Roman"/>
          <w:sz w:val="12"/>
          <w:szCs w:val="12"/>
        </w:rPr>
        <w:t>2.4.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Целью работы является расчет площадей земельных участков, отводимых под строительство объекта 6857П «Реконструкция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поселенияЧерновка, сельского поселения Воротнее муниципального района Сергиевский Самарской области. В связи с чем, объекты, подлежащие переносу (переустройству) отсутствуют.</w:t>
      </w:r>
    </w:p>
    <w:p w:rsidR="0026454D" w:rsidRDefault="0026454D" w:rsidP="0026454D">
      <w:pPr>
        <w:pStyle w:val="aff1"/>
        <w:ind w:firstLine="284"/>
        <w:jc w:val="center"/>
        <w:rPr>
          <w:rFonts w:ascii="Times New Roman" w:hAnsi="Times New Roman" w:cs="Times New Roman"/>
          <w:sz w:val="12"/>
          <w:szCs w:val="12"/>
        </w:rPr>
      </w:pPr>
    </w:p>
    <w:p w:rsidR="0026454D" w:rsidRPr="0026454D" w:rsidRDefault="0026454D" w:rsidP="0026454D">
      <w:pPr>
        <w:pStyle w:val="aff1"/>
        <w:ind w:firstLine="284"/>
        <w:jc w:val="center"/>
        <w:rPr>
          <w:rFonts w:ascii="Times New Roman" w:hAnsi="Times New Roman" w:cs="Times New Roman"/>
          <w:sz w:val="12"/>
          <w:szCs w:val="12"/>
        </w:rPr>
      </w:pPr>
      <w:r w:rsidRPr="0026454D">
        <w:rPr>
          <w:rFonts w:ascii="Times New Roman" w:hAnsi="Times New Roman" w:cs="Times New Roman"/>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26454D">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26454D">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26454D">
        <w:rPr>
          <w:rFonts w:ascii="Times New Roman" w:hAnsi="Times New Roman" w:cs="Times New Roman"/>
          <w:sz w:val="12"/>
          <w:szCs w:val="12"/>
        </w:rPr>
        <w:t>предельное количество этажей или предельную высоту зданий, строений, сооружений;</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26454D">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26454D">
        <w:rPr>
          <w:rFonts w:ascii="Times New Roman" w:hAnsi="Times New Roman" w:cs="Times New Roman"/>
          <w:sz w:val="12"/>
          <w:szCs w:val="12"/>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26454D">
        <w:rPr>
          <w:rFonts w:ascii="Times New Roman" w:hAnsi="Times New Roman" w:cs="Times New Roman"/>
          <w:sz w:val="12"/>
          <w:szCs w:val="12"/>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6454D" w:rsidRPr="0026454D" w:rsidRDefault="0026454D" w:rsidP="0026454D">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r w:rsidRPr="0026454D">
        <w:rPr>
          <w:rFonts w:ascii="Times New Roman" w:hAnsi="Times New Roman" w:cs="Times New Roman"/>
          <w:sz w:val="12"/>
          <w:szCs w:val="12"/>
        </w:rPr>
        <w:t>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В виду того, что на территории сельского поселения Верхняя Орлянка Сергиевского района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Таблица 2.5.1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3259"/>
        <w:gridCol w:w="724"/>
        <w:gridCol w:w="669"/>
        <w:gridCol w:w="669"/>
        <w:gridCol w:w="669"/>
        <w:gridCol w:w="670"/>
        <w:gridCol w:w="670"/>
        <w:gridCol w:w="11"/>
      </w:tblGrid>
      <w:tr w:rsidR="0026454D" w:rsidRPr="0026454D" w:rsidTr="0026454D">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hAnsi="Times New Roman" w:cs="Times New Roman"/>
                <w:b/>
                <w:sz w:val="12"/>
                <w:szCs w:val="12"/>
              </w:rPr>
              <w:t>№ п/п</w:t>
            </w: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hAnsi="Times New Roman" w:cs="Times New Roman"/>
                <w:b/>
                <w:sz w:val="12"/>
                <w:szCs w:val="12"/>
              </w:rPr>
              <w:t>Наименование параметра</w:t>
            </w:r>
          </w:p>
        </w:tc>
        <w:tc>
          <w:tcPr>
            <w:tcW w:w="2669" w:type="pct"/>
            <w:gridSpan w:val="7"/>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hAnsi="Times New Roman" w:cs="Times New Roman"/>
                <w:b/>
                <w:sz w:val="12"/>
                <w:szCs w:val="12"/>
              </w:rPr>
            </w:pPr>
            <w:r w:rsidRPr="0026454D">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6454D">
            <w:pPr>
              <w:spacing w:after="0" w:line="240" w:lineRule="auto"/>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6454D">
            <w:pPr>
              <w:spacing w:after="0" w:line="240" w:lineRule="auto"/>
              <w:jc w:val="both"/>
              <w:rPr>
                <w:rFonts w:ascii="Times New Roman" w:eastAsia="MS MinNew Roman" w:hAnsi="Times New Roman" w:cs="Times New Roman"/>
                <w:bCs/>
                <w:sz w:val="12"/>
                <w:szCs w:val="12"/>
              </w:rPr>
            </w:pP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eastAsia="MS MinNew Roman" w:hAnsi="Times New Roman" w:cs="Times New Roman"/>
                <w:b/>
                <w:bCs/>
                <w:sz w:val="12"/>
                <w:szCs w:val="12"/>
              </w:rPr>
              <w:t>Сх1</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eastAsia="MS MinNew Roman" w:hAnsi="Times New Roman" w:cs="Times New Roman"/>
                <w:b/>
                <w:bCs/>
                <w:sz w:val="12"/>
                <w:szCs w:val="12"/>
              </w:rPr>
              <w:t>Сх2</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eastAsia="MS MinNew Roman" w:hAnsi="Times New Roman" w:cs="Times New Roman"/>
                <w:b/>
                <w:bCs/>
                <w:sz w:val="12"/>
                <w:szCs w:val="12"/>
              </w:rPr>
              <w:t>Сх2-3</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eastAsia="MS MinNew Roman" w:hAnsi="Times New Roman" w:cs="Times New Roman"/>
                <w:b/>
                <w:bCs/>
                <w:sz w:val="12"/>
                <w:szCs w:val="12"/>
              </w:rPr>
              <w:t>Сх2-4</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eastAsia="MS MinNew Roman" w:hAnsi="Times New Roman" w:cs="Times New Roman"/>
                <w:b/>
                <w:bCs/>
                <w:sz w:val="12"/>
                <w:szCs w:val="12"/>
              </w:rPr>
              <w:t>Сх2-5</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eastAsia="MS MinNew Roman" w:hAnsi="Times New Roman" w:cs="Times New Roman"/>
                <w:b/>
                <w:bCs/>
                <w:sz w:val="12"/>
                <w:szCs w:val="12"/>
              </w:rPr>
              <w:t>Сх3</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6454D">
            <w:pPr>
              <w:spacing w:after="0" w:line="240" w:lineRule="auto"/>
              <w:jc w:val="both"/>
              <w:rPr>
                <w:rFonts w:ascii="Times New Roman" w:eastAsia="MS MinNew Roman" w:hAnsi="Times New Roman" w:cs="Times New Roman"/>
                <w:bCs/>
                <w:sz w:val="12"/>
                <w:szCs w:val="12"/>
              </w:rPr>
            </w:pPr>
          </w:p>
        </w:tc>
        <w:tc>
          <w:tcPr>
            <w:tcW w:w="4771" w:type="pct"/>
            <w:gridSpan w:val="7"/>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hAnsi="Times New Roman" w:cs="Times New Roman"/>
                <w:sz w:val="12"/>
                <w:szCs w:val="12"/>
              </w:rPr>
              <w:t>Минимальная площадь земельного участка, кв.м</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1000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1000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1000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1000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600</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hAnsi="Times New Roman" w:cs="Times New Roman"/>
                <w:sz w:val="12"/>
                <w:szCs w:val="12"/>
              </w:rPr>
              <w:t>Максимальная площадь земельного участка, кв.м</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6454D">
            <w:pPr>
              <w:spacing w:after="0" w:line="240" w:lineRule="auto"/>
              <w:jc w:val="both"/>
              <w:rPr>
                <w:rFonts w:ascii="Times New Roman" w:eastAsia="MS MinNew Roman" w:hAnsi="Times New Roman" w:cs="Times New Roman"/>
                <w:bCs/>
                <w:sz w:val="12"/>
                <w:szCs w:val="12"/>
              </w:rPr>
            </w:pPr>
          </w:p>
        </w:tc>
        <w:tc>
          <w:tcPr>
            <w:tcW w:w="477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Предельная высота зданий, строений, сооружений, м</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6454D">
            <w:pPr>
              <w:spacing w:after="0" w:line="240" w:lineRule="auto"/>
              <w:jc w:val="both"/>
              <w:rPr>
                <w:rFonts w:ascii="Times New Roman" w:eastAsia="MS MinNew Roman" w:hAnsi="Times New Roman" w:cs="Times New Roman"/>
                <w:bCs/>
                <w:sz w:val="12"/>
                <w:szCs w:val="12"/>
              </w:rPr>
            </w:pPr>
          </w:p>
        </w:tc>
        <w:tc>
          <w:tcPr>
            <w:tcW w:w="477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5</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5</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5</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3</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6454D">
            <w:pPr>
              <w:spacing w:after="0" w:line="240" w:lineRule="auto"/>
              <w:jc w:val="both"/>
              <w:rPr>
                <w:rFonts w:ascii="Times New Roman" w:eastAsia="MS MinNew Roman" w:hAnsi="Times New Roman" w:cs="Times New Roman"/>
                <w:bCs/>
                <w:sz w:val="12"/>
                <w:szCs w:val="12"/>
              </w:rPr>
            </w:pPr>
          </w:p>
        </w:tc>
        <w:tc>
          <w:tcPr>
            <w:tcW w:w="477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hAnsi="Times New Roman" w:cs="Times New Roman"/>
                <w:sz w:val="12"/>
                <w:szCs w:val="12"/>
              </w:rPr>
            </w:pPr>
            <w:r w:rsidRPr="0026454D">
              <w:rPr>
                <w:rFonts w:ascii="Times New Roman" w:eastAsia="MS MinNew Roman" w:hAnsi="Times New Roman" w:cs="Times New Roman"/>
                <w:sz w:val="12"/>
                <w:szCs w:val="12"/>
              </w:rPr>
              <w:t xml:space="preserve">Максимальный процент застройки в границах земельного участка при застройке земельных участков для </w:t>
            </w:r>
            <w:r w:rsidRPr="0026454D">
              <w:rPr>
                <w:rFonts w:ascii="Times New Roman" w:eastAsia="MS MinNew Roman" w:hAnsi="Times New Roman" w:cs="Times New Roman"/>
                <w:sz w:val="12"/>
                <w:szCs w:val="12"/>
              </w:rPr>
              <w:lastRenderedPageBreak/>
              <w:t>садоводства и дачного хозяйства, %</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lastRenderedPageBreak/>
              <w:t>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40</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40</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6454D">
            <w:pPr>
              <w:spacing w:after="0" w:line="240" w:lineRule="auto"/>
              <w:jc w:val="both"/>
              <w:rPr>
                <w:rFonts w:ascii="Times New Roman" w:eastAsia="MS MinNew Roman" w:hAnsi="Times New Roman" w:cs="Times New Roman"/>
                <w:bCs/>
                <w:sz w:val="12"/>
                <w:szCs w:val="12"/>
              </w:rPr>
            </w:pPr>
          </w:p>
        </w:tc>
        <w:tc>
          <w:tcPr>
            <w:tcW w:w="477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Иные показатели</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Максимальный размер санитарно-защитной зоны, м</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1000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1,5</w:t>
            </w:r>
          </w:p>
        </w:tc>
      </w:tr>
      <w:tr w:rsidR="0026454D" w:rsidRPr="0026454D" w:rsidTr="0026454D">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highlight w:val="red"/>
              </w:rPr>
            </w:pPr>
            <w:r w:rsidRPr="0026454D">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r>
    </w:tbl>
    <w:p w:rsidR="0026454D" w:rsidRDefault="0026454D" w:rsidP="0026454D">
      <w:pPr>
        <w:pStyle w:val="aff1"/>
        <w:ind w:firstLine="284"/>
        <w:jc w:val="both"/>
        <w:rPr>
          <w:rFonts w:ascii="Times New Roman" w:hAnsi="Times New Roman" w:cs="Times New Roman"/>
          <w:sz w:val="12"/>
          <w:szCs w:val="12"/>
        </w:rPr>
      </w:pP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На территории сельского поселения Черновка Сергиевского района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Таблица 2.5.2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104"/>
        <w:gridCol w:w="620"/>
        <w:gridCol w:w="662"/>
        <w:gridCol w:w="663"/>
        <w:gridCol w:w="662"/>
        <w:gridCol w:w="663"/>
        <w:gridCol w:w="662"/>
        <w:gridCol w:w="663"/>
        <w:gridCol w:w="595"/>
      </w:tblGrid>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hAnsi="Times New Roman" w:cs="Times New Roman"/>
                <w:b/>
                <w:sz w:val="12"/>
                <w:szCs w:val="12"/>
              </w:rPr>
              <w:t>№ п/п</w:t>
            </w: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hAnsi="Times New Roman" w:cs="Times New Roman"/>
                <w:b/>
                <w:sz w:val="12"/>
                <w:szCs w:val="12"/>
              </w:rPr>
              <w:t>Наименование параметра</w:t>
            </w:r>
          </w:p>
        </w:tc>
        <w:tc>
          <w:tcPr>
            <w:tcW w:w="3357" w:type="pct"/>
            <w:gridSpan w:val="8"/>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hAnsi="Times New Roman" w:cs="Times New Roman"/>
                <w:b/>
                <w:sz w:val="12"/>
                <w:szCs w:val="12"/>
              </w:rPr>
            </w:pPr>
            <w:r w:rsidRPr="0026454D">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6454D">
            <w:pPr>
              <w:spacing w:after="0" w:line="240" w:lineRule="auto"/>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6454D">
            <w:pPr>
              <w:spacing w:after="0" w:line="240" w:lineRule="auto"/>
              <w:jc w:val="both"/>
              <w:rPr>
                <w:rFonts w:ascii="Times New Roman" w:eastAsia="MS MinNew Roman" w:hAnsi="Times New Roman" w:cs="Times New Roman"/>
                <w:bCs/>
                <w:sz w:val="12"/>
                <w:szCs w:val="12"/>
              </w:rPr>
            </w:pP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eastAsia="MS MinNew Roman" w:hAnsi="Times New Roman" w:cs="Times New Roman"/>
                <w:b/>
                <w:bCs/>
                <w:sz w:val="12"/>
                <w:szCs w:val="12"/>
              </w:rPr>
              <w:t>Сх1</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eastAsia="MS MinNew Roman" w:hAnsi="Times New Roman" w:cs="Times New Roman"/>
                <w:b/>
                <w:bCs/>
                <w:sz w:val="12"/>
                <w:szCs w:val="12"/>
              </w:rPr>
              <w:t>Сх2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highlight w:val="red"/>
              </w:rPr>
            </w:pPr>
            <w:r w:rsidRPr="0026454D">
              <w:rPr>
                <w:rFonts w:ascii="Times New Roman" w:eastAsia="MS MinNew Roman" w:hAnsi="Times New Roman" w:cs="Times New Roman"/>
                <w:b/>
                <w:bCs/>
                <w:sz w:val="12"/>
                <w:szCs w:val="12"/>
              </w:rPr>
              <w:t>Сх2-0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eastAsia="MS MinNew Roman" w:hAnsi="Times New Roman" w:cs="Times New Roman"/>
                <w:b/>
                <w:bCs/>
                <w:sz w:val="12"/>
                <w:szCs w:val="12"/>
              </w:rPr>
              <w:t>Сх2-3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eastAsia="MS MinNew Roman" w:hAnsi="Times New Roman" w:cs="Times New Roman"/>
                <w:b/>
                <w:bCs/>
                <w:sz w:val="12"/>
                <w:szCs w:val="12"/>
              </w:rPr>
              <w:t>Сх2-4</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eastAsia="MS MinNew Roman" w:hAnsi="Times New Roman" w:cs="Times New Roman"/>
                <w:b/>
                <w:bCs/>
                <w:sz w:val="12"/>
                <w:szCs w:val="12"/>
              </w:rPr>
              <w:t>Сх2-5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eastAsia="MS MinNew Roman" w:hAnsi="Times New Roman" w:cs="Times New Roman"/>
                <w:b/>
                <w:bCs/>
                <w:sz w:val="12"/>
                <w:szCs w:val="12"/>
              </w:rPr>
              <w:t>Сх2-6</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
                <w:bCs/>
                <w:sz w:val="12"/>
                <w:szCs w:val="12"/>
              </w:rPr>
            </w:pPr>
            <w:r w:rsidRPr="0026454D">
              <w:rPr>
                <w:rFonts w:ascii="Times New Roman" w:eastAsia="MS MinNew Roman" w:hAnsi="Times New Roman" w:cs="Times New Roman"/>
                <w:b/>
                <w:bCs/>
                <w:sz w:val="12"/>
                <w:szCs w:val="12"/>
              </w:rPr>
              <w:t>Сх-3</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6454D">
            <w:pPr>
              <w:spacing w:after="0" w:line="240" w:lineRule="auto"/>
              <w:jc w:val="both"/>
              <w:rPr>
                <w:rFonts w:ascii="Times New Roman" w:eastAsia="MS MinNew Roman" w:hAnsi="Times New Roman" w:cs="Times New Roman"/>
                <w:bCs/>
                <w:sz w:val="12"/>
                <w:szCs w:val="12"/>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hAnsi="Times New Roman" w:cs="Times New Roman"/>
                <w:sz w:val="12"/>
                <w:szCs w:val="12"/>
              </w:rPr>
              <w:t>Минимальная площадь земельного участка, кв.м</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1000</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600</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hAnsi="Times New Roman" w:cs="Times New Roman"/>
                <w:sz w:val="12"/>
                <w:szCs w:val="12"/>
              </w:rPr>
              <w:t>Максимальная площадь земельного участка, кв.м</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6454D">
            <w:pPr>
              <w:spacing w:after="0" w:line="240" w:lineRule="auto"/>
              <w:jc w:val="both"/>
              <w:rPr>
                <w:rFonts w:ascii="Times New Roman" w:eastAsia="MS MinNew Roman" w:hAnsi="Times New Roman" w:cs="Times New Roman"/>
                <w:bCs/>
                <w:sz w:val="12"/>
                <w:szCs w:val="12"/>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Предельная высота зданий, строений, сооружений, м</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20</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6454D">
            <w:pPr>
              <w:spacing w:after="0" w:line="240" w:lineRule="auto"/>
              <w:jc w:val="both"/>
              <w:rPr>
                <w:rFonts w:ascii="Times New Roman" w:eastAsia="MS MinNew Roman" w:hAnsi="Times New Roman" w:cs="Times New Roman"/>
                <w:bCs/>
                <w:sz w:val="12"/>
                <w:szCs w:val="12"/>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5</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5</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3</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6454D">
            <w:pPr>
              <w:spacing w:after="0" w:line="240" w:lineRule="auto"/>
              <w:jc w:val="both"/>
              <w:rPr>
                <w:rFonts w:ascii="Times New Roman" w:eastAsia="MS MinNew Roman" w:hAnsi="Times New Roman" w:cs="Times New Roman"/>
                <w:bCs/>
                <w:sz w:val="12"/>
                <w:szCs w:val="12"/>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hAnsi="Times New Roman" w:cs="Times New Roman"/>
                <w:sz w:val="12"/>
                <w:szCs w:val="12"/>
              </w:rPr>
            </w:pPr>
            <w:r w:rsidRPr="0026454D">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40</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80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50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80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p w:rsidR="0026454D" w:rsidRPr="0026454D" w:rsidRDefault="0026454D" w:rsidP="0026454D">
            <w:pPr>
              <w:spacing w:after="0" w:line="240" w:lineRule="auto"/>
              <w:jc w:val="both"/>
              <w:rPr>
                <w:rFonts w:ascii="Times New Roman" w:eastAsia="MS MinNew Roman" w:hAnsi="Times New Roman" w:cs="Times New Roman"/>
                <w:bCs/>
                <w:sz w:val="12"/>
                <w:szCs w:val="12"/>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60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40</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6454D">
            <w:pPr>
              <w:spacing w:after="0" w:line="240" w:lineRule="auto"/>
              <w:jc w:val="both"/>
              <w:rPr>
                <w:rFonts w:ascii="Times New Roman" w:eastAsia="MS MinNew Roman" w:hAnsi="Times New Roman" w:cs="Times New Roman"/>
                <w:bCs/>
                <w:sz w:val="12"/>
                <w:szCs w:val="12"/>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hAnsi="Times New Roman" w:cs="Times New Roman"/>
                <w:sz w:val="12"/>
                <w:szCs w:val="12"/>
              </w:rPr>
            </w:pPr>
            <w:r w:rsidRPr="0026454D">
              <w:rPr>
                <w:rFonts w:ascii="Times New Roman" w:hAnsi="Times New Roman" w:cs="Times New Roman"/>
                <w:sz w:val="12"/>
                <w:szCs w:val="12"/>
              </w:rPr>
              <w:t>Иные показатели</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Максимальный размер санитарно-защитной зоны, м</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100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50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2</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1,5</w:t>
            </w:r>
          </w:p>
        </w:tc>
      </w:tr>
      <w:tr w:rsidR="0026454D" w:rsidRPr="0026454D" w:rsidTr="0026454D">
        <w:tc>
          <w:tcPr>
            <w:tcW w:w="282" w:type="pct"/>
            <w:tcBorders>
              <w:top w:val="single" w:sz="4" w:space="0" w:color="auto"/>
              <w:left w:val="single" w:sz="4" w:space="0" w:color="auto"/>
              <w:bottom w:val="single" w:sz="4" w:space="0" w:color="auto"/>
              <w:right w:val="single" w:sz="4" w:space="0" w:color="auto"/>
            </w:tcBorders>
            <w:shd w:val="clear" w:color="auto" w:fill="auto"/>
          </w:tcPr>
          <w:p w:rsidR="0026454D" w:rsidRPr="0026454D" w:rsidRDefault="0026454D" w:rsidP="0021636C">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26454D" w:rsidRPr="0026454D" w:rsidRDefault="0026454D" w:rsidP="0026454D">
            <w:pPr>
              <w:spacing w:after="0" w:line="240" w:lineRule="auto"/>
              <w:jc w:val="both"/>
              <w:rPr>
                <w:rFonts w:ascii="Times New Roman" w:eastAsia="MS MinNew Roman" w:hAnsi="Times New Roman" w:cs="Times New Roman"/>
                <w:bCs/>
                <w:sz w:val="12"/>
                <w:szCs w:val="12"/>
              </w:rPr>
            </w:pPr>
            <w:r w:rsidRPr="0026454D">
              <w:rPr>
                <w:rFonts w:ascii="Times New Roman" w:hAnsi="Times New Roman" w:cs="Times New Roman"/>
                <w:sz w:val="12"/>
                <w:szCs w:val="12"/>
              </w:rPr>
              <w:t xml:space="preserve">Максимальная площадь объектов капитального строительства, предназначенных для оказания гражданам медицинской помощи в </w:t>
            </w:r>
            <w:r w:rsidRPr="0026454D">
              <w:rPr>
                <w:rFonts w:ascii="Times New Roman" w:hAnsi="Times New Roman" w:cs="Times New Roman"/>
                <w:sz w:val="12"/>
                <w:szCs w:val="12"/>
              </w:rPr>
              <w:lastRenderedPageBreak/>
              <w:t>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4D" w:rsidRPr="0026454D" w:rsidRDefault="0026454D" w:rsidP="0026454D">
            <w:pPr>
              <w:spacing w:after="0" w:line="240" w:lineRule="auto"/>
              <w:jc w:val="center"/>
              <w:rPr>
                <w:rFonts w:ascii="Times New Roman" w:eastAsia="MS MinNew Roman" w:hAnsi="Times New Roman" w:cs="Times New Roman"/>
                <w:bCs/>
                <w:sz w:val="12"/>
                <w:szCs w:val="12"/>
              </w:rPr>
            </w:pPr>
            <w:r w:rsidRPr="0026454D">
              <w:rPr>
                <w:rFonts w:ascii="Times New Roman" w:eastAsia="MS MinNew Roman" w:hAnsi="Times New Roman" w:cs="Times New Roman"/>
                <w:bCs/>
                <w:sz w:val="12"/>
                <w:szCs w:val="12"/>
              </w:rPr>
              <w:t>-</w:t>
            </w:r>
          </w:p>
        </w:tc>
      </w:tr>
    </w:tbl>
    <w:p w:rsidR="0026454D" w:rsidRDefault="0026454D" w:rsidP="0026454D">
      <w:pPr>
        <w:pStyle w:val="aff1"/>
        <w:ind w:firstLine="284"/>
        <w:jc w:val="both"/>
        <w:rPr>
          <w:rFonts w:ascii="Times New Roman" w:hAnsi="Times New Roman" w:cs="Times New Roman"/>
          <w:sz w:val="12"/>
          <w:szCs w:val="12"/>
        </w:rPr>
      </w:pPr>
    </w:p>
    <w:p w:rsidR="0026454D" w:rsidRP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На территории сельского поселения Воротнее Сергиевского района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26454D" w:rsidRDefault="0026454D" w:rsidP="0026454D">
      <w:pPr>
        <w:pStyle w:val="aff1"/>
        <w:ind w:firstLine="284"/>
        <w:jc w:val="both"/>
        <w:rPr>
          <w:rFonts w:ascii="Times New Roman" w:hAnsi="Times New Roman" w:cs="Times New Roman"/>
          <w:sz w:val="12"/>
          <w:szCs w:val="12"/>
        </w:rPr>
      </w:pPr>
      <w:r w:rsidRPr="0026454D">
        <w:rPr>
          <w:rFonts w:ascii="Times New Roman" w:hAnsi="Times New Roman" w:cs="Times New Roman"/>
          <w:sz w:val="12"/>
          <w:szCs w:val="12"/>
        </w:rPr>
        <w:t>Таблица 2.5.3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320"/>
        <w:gridCol w:w="648"/>
        <w:gridCol w:w="665"/>
        <w:gridCol w:w="663"/>
        <w:gridCol w:w="665"/>
        <w:gridCol w:w="663"/>
        <w:gridCol w:w="62"/>
        <w:gridCol w:w="601"/>
      </w:tblGrid>
      <w:tr w:rsidR="00204253" w:rsidRPr="00204253" w:rsidTr="00204253">
        <w:tc>
          <w:tcPr>
            <w:tcW w:w="286"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
                <w:bCs/>
                <w:sz w:val="12"/>
                <w:szCs w:val="12"/>
              </w:rPr>
            </w:pPr>
            <w:r w:rsidRPr="00204253">
              <w:rPr>
                <w:rFonts w:ascii="Times New Roman" w:hAnsi="Times New Roman" w:cs="Times New Roman"/>
                <w:b/>
                <w:sz w:val="12"/>
                <w:szCs w:val="12"/>
              </w:rPr>
              <w:t>№ п/п</w:t>
            </w:r>
          </w:p>
        </w:tc>
        <w:tc>
          <w:tcPr>
            <w:tcW w:w="2148"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
                <w:bCs/>
                <w:sz w:val="12"/>
                <w:szCs w:val="12"/>
              </w:rPr>
            </w:pPr>
            <w:r w:rsidRPr="00204253">
              <w:rPr>
                <w:rFonts w:ascii="Times New Roman" w:hAnsi="Times New Roman" w:cs="Times New Roman"/>
                <w:b/>
                <w:sz w:val="12"/>
                <w:szCs w:val="12"/>
              </w:rPr>
              <w:t>Наименование параметра</w:t>
            </w:r>
          </w:p>
        </w:tc>
        <w:tc>
          <w:tcPr>
            <w:tcW w:w="2566" w:type="pct"/>
            <w:gridSpan w:val="7"/>
            <w:shd w:val="clear" w:color="auto" w:fill="auto"/>
          </w:tcPr>
          <w:p w:rsidR="00204253" w:rsidRPr="00204253" w:rsidRDefault="00204253" w:rsidP="00204253">
            <w:pPr>
              <w:spacing w:after="0" w:line="240" w:lineRule="auto"/>
              <w:jc w:val="center"/>
              <w:rPr>
                <w:rFonts w:ascii="Times New Roman" w:eastAsia="MS MinNew Roman" w:hAnsi="Times New Roman" w:cs="Times New Roman"/>
                <w:b/>
                <w:bCs/>
                <w:sz w:val="12"/>
                <w:szCs w:val="12"/>
              </w:rPr>
            </w:pPr>
            <w:r w:rsidRPr="00204253">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04253" w:rsidRPr="00204253" w:rsidTr="00204253">
        <w:tc>
          <w:tcPr>
            <w:tcW w:w="286"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p>
        </w:tc>
        <w:tc>
          <w:tcPr>
            <w:tcW w:w="2148"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p>
        </w:tc>
        <w:tc>
          <w:tcPr>
            <w:tcW w:w="41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
                <w:bCs/>
                <w:sz w:val="12"/>
                <w:szCs w:val="12"/>
              </w:rPr>
            </w:pPr>
            <w:r w:rsidRPr="00204253">
              <w:rPr>
                <w:rFonts w:ascii="Times New Roman" w:eastAsia="MS MinNew Roman" w:hAnsi="Times New Roman" w:cs="Times New Roman"/>
                <w:b/>
                <w:bCs/>
                <w:sz w:val="12"/>
                <w:szCs w:val="12"/>
              </w:rPr>
              <w:t>Сх1</w:t>
            </w:r>
          </w:p>
        </w:tc>
        <w:tc>
          <w:tcPr>
            <w:tcW w:w="43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
                <w:bCs/>
                <w:sz w:val="12"/>
                <w:szCs w:val="12"/>
              </w:rPr>
            </w:pPr>
            <w:r w:rsidRPr="00204253">
              <w:rPr>
                <w:rFonts w:ascii="Times New Roman" w:eastAsia="MS MinNew Roman" w:hAnsi="Times New Roman" w:cs="Times New Roman"/>
                <w:b/>
                <w:bCs/>
                <w:sz w:val="12"/>
                <w:szCs w:val="12"/>
              </w:rPr>
              <w:t>Сх2</w:t>
            </w:r>
          </w:p>
        </w:tc>
        <w:tc>
          <w:tcPr>
            <w:tcW w:w="42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
                <w:bCs/>
                <w:sz w:val="12"/>
                <w:szCs w:val="12"/>
              </w:rPr>
            </w:pPr>
            <w:r w:rsidRPr="00204253">
              <w:rPr>
                <w:rFonts w:ascii="Times New Roman" w:eastAsia="MS MinNew Roman" w:hAnsi="Times New Roman" w:cs="Times New Roman"/>
                <w:b/>
                <w:bCs/>
                <w:sz w:val="12"/>
                <w:szCs w:val="12"/>
              </w:rPr>
              <w:t>Сх2-0</w:t>
            </w:r>
          </w:p>
        </w:tc>
        <w:tc>
          <w:tcPr>
            <w:tcW w:w="43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
                <w:bCs/>
                <w:sz w:val="12"/>
                <w:szCs w:val="12"/>
              </w:rPr>
            </w:pPr>
            <w:r w:rsidRPr="00204253">
              <w:rPr>
                <w:rFonts w:ascii="Times New Roman" w:eastAsia="MS MinNew Roman" w:hAnsi="Times New Roman" w:cs="Times New Roman"/>
                <w:b/>
                <w:bCs/>
                <w:sz w:val="12"/>
                <w:szCs w:val="12"/>
              </w:rPr>
              <w:t>Сх2-3</w:t>
            </w:r>
          </w:p>
        </w:tc>
        <w:tc>
          <w:tcPr>
            <w:tcW w:w="42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
                <w:bCs/>
                <w:sz w:val="12"/>
                <w:szCs w:val="12"/>
              </w:rPr>
            </w:pPr>
            <w:r w:rsidRPr="00204253">
              <w:rPr>
                <w:rFonts w:ascii="Times New Roman" w:eastAsia="MS MinNew Roman" w:hAnsi="Times New Roman" w:cs="Times New Roman"/>
                <w:b/>
                <w:bCs/>
                <w:sz w:val="12"/>
                <w:szCs w:val="12"/>
              </w:rPr>
              <w:t>Сх2-4</w:t>
            </w:r>
          </w:p>
        </w:tc>
        <w:tc>
          <w:tcPr>
            <w:tcW w:w="430" w:type="pct"/>
            <w:gridSpan w:val="2"/>
            <w:shd w:val="clear" w:color="auto" w:fill="auto"/>
          </w:tcPr>
          <w:p w:rsidR="00204253" w:rsidRPr="00204253" w:rsidRDefault="00204253" w:rsidP="00204253">
            <w:pPr>
              <w:spacing w:after="0" w:line="240" w:lineRule="auto"/>
              <w:jc w:val="center"/>
              <w:rPr>
                <w:rFonts w:ascii="Times New Roman" w:eastAsia="MS MinNew Roman" w:hAnsi="Times New Roman" w:cs="Times New Roman"/>
                <w:b/>
                <w:bCs/>
                <w:sz w:val="12"/>
                <w:szCs w:val="12"/>
              </w:rPr>
            </w:pPr>
            <w:r w:rsidRPr="00204253">
              <w:rPr>
                <w:rFonts w:ascii="Times New Roman" w:eastAsia="MS MinNew Roman" w:hAnsi="Times New Roman" w:cs="Times New Roman"/>
                <w:b/>
                <w:bCs/>
                <w:sz w:val="12"/>
                <w:szCs w:val="12"/>
              </w:rPr>
              <w:t>Сх2-5</w:t>
            </w:r>
          </w:p>
        </w:tc>
      </w:tr>
      <w:tr w:rsidR="00204253" w:rsidRPr="00204253" w:rsidTr="00204253">
        <w:tc>
          <w:tcPr>
            <w:tcW w:w="286"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204253" w:rsidRPr="00204253" w:rsidTr="00204253">
        <w:tc>
          <w:tcPr>
            <w:tcW w:w="286" w:type="pct"/>
            <w:shd w:val="clear" w:color="auto" w:fill="auto"/>
          </w:tcPr>
          <w:p w:rsidR="00204253" w:rsidRPr="00204253" w:rsidRDefault="00204253" w:rsidP="0021636C">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r w:rsidRPr="00204253">
              <w:rPr>
                <w:rFonts w:ascii="Times New Roman" w:hAnsi="Times New Roman" w:cs="Times New Roman"/>
                <w:sz w:val="12"/>
                <w:szCs w:val="12"/>
              </w:rPr>
              <w:t>Минимальная площадь земельного участка, кв.м</w:t>
            </w:r>
          </w:p>
        </w:tc>
        <w:tc>
          <w:tcPr>
            <w:tcW w:w="41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1000</w:t>
            </w:r>
          </w:p>
        </w:tc>
        <w:tc>
          <w:tcPr>
            <w:tcW w:w="43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1000</w:t>
            </w:r>
          </w:p>
        </w:tc>
        <w:tc>
          <w:tcPr>
            <w:tcW w:w="42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1000</w:t>
            </w:r>
          </w:p>
        </w:tc>
        <w:tc>
          <w:tcPr>
            <w:tcW w:w="43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1000</w:t>
            </w:r>
          </w:p>
        </w:tc>
        <w:tc>
          <w:tcPr>
            <w:tcW w:w="42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1000</w:t>
            </w:r>
          </w:p>
        </w:tc>
        <w:tc>
          <w:tcPr>
            <w:tcW w:w="430" w:type="pct"/>
            <w:gridSpan w:val="2"/>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1000</w:t>
            </w:r>
          </w:p>
        </w:tc>
      </w:tr>
      <w:tr w:rsidR="00204253" w:rsidRPr="00204253" w:rsidTr="00204253">
        <w:tc>
          <w:tcPr>
            <w:tcW w:w="286" w:type="pct"/>
            <w:shd w:val="clear" w:color="auto" w:fill="auto"/>
          </w:tcPr>
          <w:p w:rsidR="00204253" w:rsidRPr="00204253" w:rsidRDefault="00204253" w:rsidP="0021636C">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r w:rsidRPr="00204253">
              <w:rPr>
                <w:rFonts w:ascii="Times New Roman" w:hAnsi="Times New Roman" w:cs="Times New Roman"/>
                <w:sz w:val="12"/>
                <w:szCs w:val="12"/>
              </w:rPr>
              <w:t>Максимальная площадь земельного участка, кв.м</w:t>
            </w:r>
          </w:p>
        </w:tc>
        <w:tc>
          <w:tcPr>
            <w:tcW w:w="41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43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42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43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42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430" w:type="pct"/>
            <w:gridSpan w:val="2"/>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r>
      <w:tr w:rsidR="00204253" w:rsidRPr="00204253" w:rsidTr="00204253">
        <w:tc>
          <w:tcPr>
            <w:tcW w:w="286"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204253" w:rsidRPr="00204253" w:rsidTr="00204253">
        <w:tc>
          <w:tcPr>
            <w:tcW w:w="286" w:type="pct"/>
            <w:shd w:val="clear" w:color="auto" w:fill="auto"/>
          </w:tcPr>
          <w:p w:rsidR="00204253" w:rsidRPr="00204253" w:rsidRDefault="00204253" w:rsidP="0021636C">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Предельная высота зданий, строений, сооружений, м</w:t>
            </w:r>
          </w:p>
        </w:tc>
        <w:tc>
          <w:tcPr>
            <w:tcW w:w="41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0</w:t>
            </w:r>
          </w:p>
        </w:tc>
        <w:tc>
          <w:tcPr>
            <w:tcW w:w="43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20</w:t>
            </w:r>
          </w:p>
        </w:tc>
        <w:tc>
          <w:tcPr>
            <w:tcW w:w="42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20</w:t>
            </w:r>
          </w:p>
        </w:tc>
        <w:tc>
          <w:tcPr>
            <w:tcW w:w="43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20</w:t>
            </w:r>
          </w:p>
        </w:tc>
        <w:tc>
          <w:tcPr>
            <w:tcW w:w="469" w:type="pct"/>
            <w:gridSpan w:val="2"/>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20</w:t>
            </w:r>
          </w:p>
        </w:tc>
        <w:tc>
          <w:tcPr>
            <w:tcW w:w="39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20</w:t>
            </w:r>
          </w:p>
        </w:tc>
      </w:tr>
      <w:tr w:rsidR="00204253" w:rsidRPr="00204253" w:rsidTr="00204253">
        <w:tc>
          <w:tcPr>
            <w:tcW w:w="286"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04253" w:rsidRPr="00204253" w:rsidTr="00204253">
        <w:tc>
          <w:tcPr>
            <w:tcW w:w="286" w:type="pct"/>
            <w:shd w:val="clear" w:color="auto" w:fill="auto"/>
          </w:tcPr>
          <w:p w:rsidR="00204253" w:rsidRPr="00204253" w:rsidRDefault="00204253" w:rsidP="0021636C">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41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43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5</w:t>
            </w:r>
          </w:p>
        </w:tc>
        <w:tc>
          <w:tcPr>
            <w:tcW w:w="42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1</w:t>
            </w:r>
          </w:p>
        </w:tc>
        <w:tc>
          <w:tcPr>
            <w:tcW w:w="43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5</w:t>
            </w:r>
          </w:p>
        </w:tc>
        <w:tc>
          <w:tcPr>
            <w:tcW w:w="469" w:type="pct"/>
            <w:gridSpan w:val="2"/>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5</w:t>
            </w:r>
          </w:p>
        </w:tc>
        <w:tc>
          <w:tcPr>
            <w:tcW w:w="39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1</w:t>
            </w:r>
          </w:p>
        </w:tc>
      </w:tr>
      <w:tr w:rsidR="00204253" w:rsidRPr="00204253" w:rsidTr="00204253">
        <w:tc>
          <w:tcPr>
            <w:tcW w:w="286"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04253" w:rsidRPr="00204253" w:rsidTr="00204253">
        <w:tc>
          <w:tcPr>
            <w:tcW w:w="286" w:type="pct"/>
            <w:shd w:val="clear" w:color="auto" w:fill="auto"/>
          </w:tcPr>
          <w:p w:rsidR="00204253" w:rsidRPr="00204253" w:rsidRDefault="00204253" w:rsidP="0021636C">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04253" w:rsidRPr="00204253" w:rsidRDefault="00204253" w:rsidP="00204253">
            <w:pPr>
              <w:spacing w:after="0" w:line="240" w:lineRule="auto"/>
              <w:jc w:val="both"/>
              <w:rPr>
                <w:rFonts w:ascii="Times New Roman" w:hAnsi="Times New Roman" w:cs="Times New Roman"/>
                <w:sz w:val="12"/>
                <w:szCs w:val="12"/>
              </w:rPr>
            </w:pPr>
            <w:r w:rsidRPr="00204253">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19"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0</w:t>
            </w:r>
          </w:p>
        </w:tc>
        <w:tc>
          <w:tcPr>
            <w:tcW w:w="430"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429"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430"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469" w:type="pct"/>
            <w:gridSpan w:val="2"/>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390"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r>
      <w:tr w:rsidR="00204253" w:rsidRPr="00204253" w:rsidTr="00204253">
        <w:tc>
          <w:tcPr>
            <w:tcW w:w="286" w:type="pct"/>
            <w:shd w:val="clear" w:color="auto" w:fill="auto"/>
          </w:tcPr>
          <w:p w:rsidR="00204253" w:rsidRPr="00204253" w:rsidRDefault="00204253" w:rsidP="0021636C">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19"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0</w:t>
            </w:r>
          </w:p>
        </w:tc>
        <w:tc>
          <w:tcPr>
            <w:tcW w:w="430"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80</w:t>
            </w:r>
          </w:p>
        </w:tc>
        <w:tc>
          <w:tcPr>
            <w:tcW w:w="429"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80</w:t>
            </w:r>
          </w:p>
        </w:tc>
        <w:tc>
          <w:tcPr>
            <w:tcW w:w="430"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80</w:t>
            </w:r>
          </w:p>
        </w:tc>
        <w:tc>
          <w:tcPr>
            <w:tcW w:w="469" w:type="pct"/>
            <w:gridSpan w:val="2"/>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50</w:t>
            </w:r>
          </w:p>
        </w:tc>
        <w:tc>
          <w:tcPr>
            <w:tcW w:w="390"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80</w:t>
            </w:r>
          </w:p>
        </w:tc>
      </w:tr>
      <w:tr w:rsidR="00204253" w:rsidRPr="00204253" w:rsidTr="00204253">
        <w:tc>
          <w:tcPr>
            <w:tcW w:w="286" w:type="pct"/>
            <w:shd w:val="clear" w:color="auto" w:fill="auto"/>
          </w:tcPr>
          <w:p w:rsidR="00204253" w:rsidRPr="00204253" w:rsidRDefault="00204253" w:rsidP="0021636C">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19"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0</w:t>
            </w:r>
          </w:p>
        </w:tc>
        <w:tc>
          <w:tcPr>
            <w:tcW w:w="430"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60</w:t>
            </w:r>
          </w:p>
        </w:tc>
        <w:tc>
          <w:tcPr>
            <w:tcW w:w="429"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60</w:t>
            </w:r>
          </w:p>
        </w:tc>
        <w:tc>
          <w:tcPr>
            <w:tcW w:w="430"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60</w:t>
            </w:r>
          </w:p>
        </w:tc>
        <w:tc>
          <w:tcPr>
            <w:tcW w:w="469" w:type="pct"/>
            <w:gridSpan w:val="2"/>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60</w:t>
            </w:r>
          </w:p>
        </w:tc>
        <w:tc>
          <w:tcPr>
            <w:tcW w:w="390"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60</w:t>
            </w:r>
          </w:p>
        </w:tc>
      </w:tr>
      <w:tr w:rsidR="00204253" w:rsidRPr="00204253" w:rsidTr="00204253">
        <w:tc>
          <w:tcPr>
            <w:tcW w:w="286" w:type="pct"/>
            <w:shd w:val="clear" w:color="auto" w:fill="auto"/>
          </w:tcPr>
          <w:p w:rsidR="00204253" w:rsidRPr="00204253" w:rsidRDefault="00204253" w:rsidP="0021636C">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19"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0</w:t>
            </w:r>
          </w:p>
        </w:tc>
        <w:tc>
          <w:tcPr>
            <w:tcW w:w="430"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429"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430"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469" w:type="pct"/>
            <w:gridSpan w:val="2"/>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390"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r>
      <w:tr w:rsidR="00204253" w:rsidRPr="00204253" w:rsidTr="00204253">
        <w:tc>
          <w:tcPr>
            <w:tcW w:w="286"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hAnsi="Times New Roman" w:cs="Times New Roman"/>
                <w:sz w:val="12"/>
                <w:szCs w:val="12"/>
              </w:rPr>
              <w:t>Иные показатели</w:t>
            </w:r>
          </w:p>
        </w:tc>
      </w:tr>
      <w:tr w:rsidR="00204253" w:rsidRPr="00204253" w:rsidTr="00204253">
        <w:tc>
          <w:tcPr>
            <w:tcW w:w="286" w:type="pct"/>
            <w:shd w:val="clear" w:color="auto" w:fill="auto"/>
          </w:tcPr>
          <w:p w:rsidR="00204253" w:rsidRPr="00204253" w:rsidRDefault="00204253" w:rsidP="0021636C">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Максимальный размер санитарно-защитной зоны, м</w:t>
            </w:r>
          </w:p>
        </w:tc>
        <w:tc>
          <w:tcPr>
            <w:tcW w:w="41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0</w:t>
            </w:r>
          </w:p>
        </w:tc>
        <w:tc>
          <w:tcPr>
            <w:tcW w:w="43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0</w:t>
            </w:r>
          </w:p>
        </w:tc>
        <w:tc>
          <w:tcPr>
            <w:tcW w:w="42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0</w:t>
            </w:r>
          </w:p>
        </w:tc>
        <w:tc>
          <w:tcPr>
            <w:tcW w:w="43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100</w:t>
            </w:r>
          </w:p>
        </w:tc>
        <w:tc>
          <w:tcPr>
            <w:tcW w:w="469" w:type="pct"/>
            <w:gridSpan w:val="2"/>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100</w:t>
            </w:r>
          </w:p>
        </w:tc>
        <w:tc>
          <w:tcPr>
            <w:tcW w:w="39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50</w:t>
            </w:r>
          </w:p>
        </w:tc>
      </w:tr>
      <w:tr w:rsidR="00204253" w:rsidRPr="00204253" w:rsidTr="00204253">
        <w:tc>
          <w:tcPr>
            <w:tcW w:w="286" w:type="pct"/>
            <w:shd w:val="clear" w:color="auto" w:fill="auto"/>
          </w:tcPr>
          <w:p w:rsidR="00204253" w:rsidRPr="00204253" w:rsidRDefault="00204253" w:rsidP="0021636C">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41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0</w:t>
            </w:r>
          </w:p>
        </w:tc>
        <w:tc>
          <w:tcPr>
            <w:tcW w:w="43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2</w:t>
            </w:r>
          </w:p>
        </w:tc>
        <w:tc>
          <w:tcPr>
            <w:tcW w:w="429"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2</w:t>
            </w:r>
          </w:p>
        </w:tc>
        <w:tc>
          <w:tcPr>
            <w:tcW w:w="43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2</w:t>
            </w:r>
          </w:p>
        </w:tc>
        <w:tc>
          <w:tcPr>
            <w:tcW w:w="469" w:type="pct"/>
            <w:gridSpan w:val="2"/>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2</w:t>
            </w:r>
          </w:p>
        </w:tc>
        <w:tc>
          <w:tcPr>
            <w:tcW w:w="39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2</w:t>
            </w:r>
          </w:p>
        </w:tc>
      </w:tr>
      <w:tr w:rsidR="00204253" w:rsidRPr="00204253" w:rsidTr="00204253">
        <w:tc>
          <w:tcPr>
            <w:tcW w:w="286" w:type="pct"/>
            <w:shd w:val="clear" w:color="auto" w:fill="auto"/>
          </w:tcPr>
          <w:p w:rsidR="00204253" w:rsidRPr="00204253" w:rsidRDefault="00204253" w:rsidP="0021636C">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04253" w:rsidRPr="00204253" w:rsidRDefault="00204253" w:rsidP="00204253">
            <w:pPr>
              <w:spacing w:after="0" w:line="240" w:lineRule="auto"/>
              <w:jc w:val="both"/>
              <w:rPr>
                <w:rFonts w:ascii="Times New Roman" w:eastAsia="MS MinNew Roman" w:hAnsi="Times New Roman" w:cs="Times New Roman"/>
                <w:bCs/>
                <w:sz w:val="12"/>
                <w:szCs w:val="12"/>
              </w:rPr>
            </w:pPr>
            <w:r w:rsidRPr="00204253">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19"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430"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0</w:t>
            </w:r>
          </w:p>
        </w:tc>
        <w:tc>
          <w:tcPr>
            <w:tcW w:w="429"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430" w:type="pct"/>
            <w:shd w:val="clear" w:color="auto" w:fill="auto"/>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469" w:type="pct"/>
            <w:gridSpan w:val="2"/>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c>
          <w:tcPr>
            <w:tcW w:w="390" w:type="pct"/>
            <w:shd w:val="clear" w:color="auto" w:fill="auto"/>
            <w:vAlign w:val="center"/>
          </w:tcPr>
          <w:p w:rsidR="00204253" w:rsidRPr="00204253" w:rsidRDefault="00204253" w:rsidP="00204253">
            <w:pPr>
              <w:spacing w:after="0" w:line="240" w:lineRule="auto"/>
              <w:jc w:val="center"/>
              <w:rPr>
                <w:rFonts w:ascii="Times New Roman" w:eastAsia="MS MinNew Roman" w:hAnsi="Times New Roman" w:cs="Times New Roman"/>
                <w:bCs/>
                <w:sz w:val="12"/>
                <w:szCs w:val="12"/>
              </w:rPr>
            </w:pPr>
            <w:r w:rsidRPr="00204253">
              <w:rPr>
                <w:rFonts w:ascii="Times New Roman" w:eastAsia="MS MinNew Roman" w:hAnsi="Times New Roman" w:cs="Times New Roman"/>
                <w:bCs/>
                <w:sz w:val="12"/>
                <w:szCs w:val="12"/>
              </w:rPr>
              <w:t>-</w:t>
            </w:r>
          </w:p>
        </w:tc>
      </w:tr>
    </w:tbl>
    <w:p w:rsidR="00204253" w:rsidRDefault="00204253" w:rsidP="0026454D">
      <w:pPr>
        <w:pStyle w:val="aff1"/>
        <w:ind w:firstLine="284"/>
        <w:jc w:val="both"/>
        <w:rPr>
          <w:rFonts w:ascii="Times New Roman" w:hAnsi="Times New Roman" w:cs="Times New Roman"/>
          <w:sz w:val="12"/>
          <w:szCs w:val="12"/>
        </w:rPr>
      </w:pPr>
    </w:p>
    <w:p w:rsidR="00204253" w:rsidRPr="00204253" w:rsidRDefault="00204253" w:rsidP="00204253">
      <w:pPr>
        <w:pStyle w:val="aff1"/>
        <w:ind w:firstLine="284"/>
        <w:jc w:val="center"/>
        <w:rPr>
          <w:rFonts w:ascii="Times New Roman" w:hAnsi="Times New Roman" w:cs="Times New Roman"/>
          <w:sz w:val="12"/>
          <w:szCs w:val="12"/>
        </w:rPr>
      </w:pPr>
      <w:r w:rsidRPr="00204253">
        <w:rPr>
          <w:rFonts w:ascii="Times New Roman" w:hAnsi="Times New Roman" w:cs="Times New Roman"/>
          <w:sz w:val="12"/>
          <w:szCs w:val="12"/>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Здания, наружные установки, отдельно стоящие резервуары с нефтью и нефтепродуктами, компрессорные и насосные станции и другие сооружения в составе проектируемого объекта отсутствуют.</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В соответствии с п.7.4.5 СП 231.1311500.2015 «Обустройство нефтяных и газовых месторождений. Требования пожарной безопасности» проектируемый объект не попадает под требование, предусматривающее в целях пожаротушения устройство водопровода высокого давления с пожарными гидрантами. Согласно указанному  документу, тушение пожара на проектируемом объекте осуществляется передвижной пожарной техникой, пребывающей из ближайшей пожарной части.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Объект строительства 6857П «Реконструкция напорного нефтепровода ДНС Южно-Орловская - УПСВ Екатериновская  (замена аварийного участка ПК 80+00 – ПК 198+00)» 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Таблица 2.6.1 Ведомость пересечения границ зон планируемого размещения линейного объекта с объектом строительства 5756П: «Техническое перевооружение напорного нефтепровода ДНС «Южно-Орловская» - УПСВ «Екатериновская» (замена аварийного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42"/>
        <w:gridCol w:w="1356"/>
        <w:gridCol w:w="1260"/>
        <w:gridCol w:w="1510"/>
        <w:gridCol w:w="1510"/>
      </w:tblGrid>
      <w:tr w:rsidR="00204253" w:rsidRPr="00204253" w:rsidTr="00204253">
        <w:trPr>
          <w:cantSplit/>
        </w:trPr>
        <w:tc>
          <w:tcPr>
            <w:tcW w:w="486" w:type="pct"/>
          </w:tcPr>
          <w:p w:rsidR="00204253" w:rsidRPr="00204253" w:rsidRDefault="00204253" w:rsidP="00204253">
            <w:pPr>
              <w:tabs>
                <w:tab w:val="left" w:pos="-14"/>
              </w:tabs>
              <w:spacing w:after="0" w:line="240" w:lineRule="auto"/>
              <w:jc w:val="center"/>
              <w:rPr>
                <w:rFonts w:ascii="Times New Roman" w:hAnsi="Times New Roman" w:cs="Times New Roman"/>
                <w:b/>
                <w:sz w:val="12"/>
                <w:szCs w:val="12"/>
                <w:lang w:eastAsia="ru-RU"/>
              </w:rPr>
            </w:pPr>
            <w:r w:rsidRPr="00204253">
              <w:rPr>
                <w:rFonts w:ascii="Times New Roman" w:hAnsi="Times New Roman" w:cs="Times New Roman"/>
                <w:b/>
                <w:sz w:val="12"/>
                <w:szCs w:val="12"/>
                <w:lang w:eastAsia="ru-RU"/>
              </w:rPr>
              <w:t xml:space="preserve">№ точки </w:t>
            </w:r>
          </w:p>
        </w:tc>
        <w:tc>
          <w:tcPr>
            <w:tcW w:w="868" w:type="pct"/>
            <w:vAlign w:val="center"/>
          </w:tcPr>
          <w:p w:rsidR="00204253" w:rsidRPr="00204253" w:rsidRDefault="00204253" w:rsidP="00204253">
            <w:pPr>
              <w:tabs>
                <w:tab w:val="left" w:pos="-14"/>
              </w:tabs>
              <w:spacing w:after="0" w:line="240" w:lineRule="auto"/>
              <w:jc w:val="center"/>
              <w:rPr>
                <w:rFonts w:ascii="Times New Roman" w:hAnsi="Times New Roman" w:cs="Times New Roman"/>
                <w:b/>
                <w:sz w:val="12"/>
                <w:szCs w:val="12"/>
                <w:lang w:eastAsia="ru-RU"/>
              </w:rPr>
            </w:pPr>
            <w:r w:rsidRPr="00204253">
              <w:rPr>
                <w:rFonts w:ascii="Times New Roman" w:hAnsi="Times New Roman" w:cs="Times New Roman"/>
                <w:b/>
                <w:sz w:val="12"/>
                <w:szCs w:val="12"/>
                <w:lang w:eastAsia="ru-RU"/>
              </w:rPr>
              <w:t>№ точки (сквозной)</w:t>
            </w:r>
          </w:p>
        </w:tc>
        <w:tc>
          <w:tcPr>
            <w:tcW w:w="877" w:type="pct"/>
            <w:vAlign w:val="center"/>
          </w:tcPr>
          <w:p w:rsidR="00204253" w:rsidRPr="00204253" w:rsidRDefault="00204253" w:rsidP="00204253">
            <w:pPr>
              <w:spacing w:after="0" w:line="240" w:lineRule="auto"/>
              <w:jc w:val="center"/>
              <w:rPr>
                <w:rFonts w:ascii="Times New Roman" w:hAnsi="Times New Roman" w:cs="Times New Roman"/>
                <w:b/>
                <w:bCs/>
                <w:sz w:val="12"/>
                <w:szCs w:val="12"/>
                <w:lang w:eastAsia="ru-RU"/>
              </w:rPr>
            </w:pPr>
            <w:r w:rsidRPr="00204253">
              <w:rPr>
                <w:rFonts w:ascii="Times New Roman" w:hAnsi="Times New Roman" w:cs="Times New Roman"/>
                <w:b/>
                <w:sz w:val="12"/>
                <w:szCs w:val="12"/>
                <w:lang w:eastAsia="ru-RU"/>
              </w:rPr>
              <w:t>Дирекционный угол</w:t>
            </w:r>
          </w:p>
        </w:tc>
        <w:tc>
          <w:tcPr>
            <w:tcW w:w="815" w:type="pct"/>
            <w:vAlign w:val="center"/>
          </w:tcPr>
          <w:p w:rsidR="00204253" w:rsidRPr="00204253" w:rsidRDefault="00204253" w:rsidP="00204253">
            <w:pPr>
              <w:spacing w:after="0" w:line="240" w:lineRule="auto"/>
              <w:jc w:val="center"/>
              <w:rPr>
                <w:rFonts w:ascii="Times New Roman" w:hAnsi="Times New Roman" w:cs="Times New Roman"/>
                <w:b/>
                <w:bCs/>
                <w:sz w:val="12"/>
                <w:szCs w:val="12"/>
                <w:lang w:eastAsia="ru-RU"/>
              </w:rPr>
            </w:pPr>
            <w:r w:rsidRPr="00204253">
              <w:rPr>
                <w:rFonts w:ascii="Times New Roman" w:hAnsi="Times New Roman" w:cs="Times New Roman"/>
                <w:b/>
                <w:sz w:val="12"/>
                <w:szCs w:val="12"/>
                <w:lang w:eastAsia="ru-RU"/>
              </w:rPr>
              <w:t>Расстояние, м</w:t>
            </w:r>
          </w:p>
        </w:tc>
        <w:tc>
          <w:tcPr>
            <w:tcW w:w="977" w:type="pct"/>
            <w:vAlign w:val="center"/>
          </w:tcPr>
          <w:p w:rsidR="00204253" w:rsidRPr="00204253" w:rsidRDefault="00204253" w:rsidP="00204253">
            <w:pPr>
              <w:spacing w:after="0" w:line="240" w:lineRule="auto"/>
              <w:jc w:val="center"/>
              <w:rPr>
                <w:rFonts w:ascii="Times New Roman" w:hAnsi="Times New Roman" w:cs="Times New Roman"/>
                <w:b/>
                <w:sz w:val="12"/>
                <w:szCs w:val="12"/>
                <w:lang w:eastAsia="ru-RU"/>
              </w:rPr>
            </w:pPr>
            <w:r w:rsidRPr="00204253">
              <w:rPr>
                <w:rFonts w:ascii="Times New Roman" w:hAnsi="Times New Roman" w:cs="Times New Roman"/>
                <w:b/>
                <w:sz w:val="12"/>
                <w:szCs w:val="12"/>
                <w:lang w:val="en-US" w:eastAsia="ru-RU"/>
              </w:rPr>
              <w:t>X</w:t>
            </w:r>
          </w:p>
        </w:tc>
        <w:tc>
          <w:tcPr>
            <w:tcW w:w="977" w:type="pct"/>
            <w:vAlign w:val="center"/>
          </w:tcPr>
          <w:p w:rsidR="00204253" w:rsidRPr="00204253" w:rsidRDefault="00204253" w:rsidP="00204253">
            <w:pPr>
              <w:spacing w:after="0" w:line="240" w:lineRule="auto"/>
              <w:jc w:val="center"/>
              <w:rPr>
                <w:rFonts w:ascii="Times New Roman" w:hAnsi="Times New Roman" w:cs="Times New Roman"/>
                <w:b/>
                <w:sz w:val="12"/>
                <w:szCs w:val="12"/>
                <w:lang w:eastAsia="ru-RU"/>
              </w:rPr>
            </w:pPr>
            <w:r w:rsidRPr="00204253">
              <w:rPr>
                <w:rFonts w:ascii="Times New Roman" w:hAnsi="Times New Roman" w:cs="Times New Roman"/>
                <w:b/>
                <w:sz w:val="12"/>
                <w:szCs w:val="12"/>
                <w:lang w:val="en-US" w:eastAsia="ru-RU"/>
              </w:rPr>
              <w:t>Y</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27°3'2"</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20,05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2226428,63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446076,26</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296°51'41"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31,98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2226446,49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446085,38</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207°2'25"</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19,95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2226460,94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446056,85</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116°56'1"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2,78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2226443,17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446047,78</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180°0'0"</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0,01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2226441,91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446050,26</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207°0'34"</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9,23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2226441,90</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446050,26</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lastRenderedPageBreak/>
              <w:t>7</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117°2'4"</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6,01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2226433,68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446046,07</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27°0'34"</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9,23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2226430,95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446051,42</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117°2'25"</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23,18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2226439,17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446055,61</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10</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27°3'2"</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20,05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2226428,63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446076,26</w:t>
            </w:r>
          </w:p>
        </w:tc>
      </w:tr>
    </w:tbl>
    <w:p w:rsidR="00204253" w:rsidRDefault="00204253" w:rsidP="00204253">
      <w:pPr>
        <w:pStyle w:val="aff1"/>
        <w:ind w:firstLine="284"/>
        <w:jc w:val="both"/>
        <w:rPr>
          <w:rFonts w:ascii="Times New Roman" w:hAnsi="Times New Roman" w:cs="Times New Roman"/>
          <w:sz w:val="12"/>
          <w:szCs w:val="12"/>
        </w:rPr>
      </w:pPr>
    </w:p>
    <w:p w:rsid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Таблица 2.6.2 Ведомость пересечения границ зон планируемого размещения линейного объекта с объектом строительства 1014ПЭ «ПС 35/10 кВ «Южно-Орловская»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42"/>
        <w:gridCol w:w="1356"/>
        <w:gridCol w:w="1260"/>
        <w:gridCol w:w="1510"/>
        <w:gridCol w:w="1510"/>
      </w:tblGrid>
      <w:tr w:rsidR="00204253" w:rsidRPr="00204253" w:rsidTr="00204253">
        <w:trPr>
          <w:cantSplit/>
        </w:trPr>
        <w:tc>
          <w:tcPr>
            <w:tcW w:w="486" w:type="pct"/>
          </w:tcPr>
          <w:p w:rsidR="00204253" w:rsidRPr="00204253" w:rsidRDefault="00204253" w:rsidP="00204253">
            <w:pPr>
              <w:tabs>
                <w:tab w:val="left" w:pos="-14"/>
              </w:tabs>
              <w:spacing w:after="0" w:line="240" w:lineRule="auto"/>
              <w:jc w:val="center"/>
              <w:rPr>
                <w:rFonts w:ascii="Times New Roman" w:hAnsi="Times New Roman" w:cs="Times New Roman"/>
                <w:b/>
                <w:sz w:val="12"/>
                <w:szCs w:val="12"/>
                <w:lang w:eastAsia="ru-RU"/>
              </w:rPr>
            </w:pPr>
            <w:r w:rsidRPr="00204253">
              <w:rPr>
                <w:rFonts w:ascii="Times New Roman" w:hAnsi="Times New Roman" w:cs="Times New Roman"/>
                <w:b/>
                <w:sz w:val="12"/>
                <w:szCs w:val="12"/>
                <w:lang w:eastAsia="ru-RU"/>
              </w:rPr>
              <w:t xml:space="preserve">№ точки </w:t>
            </w:r>
          </w:p>
        </w:tc>
        <w:tc>
          <w:tcPr>
            <w:tcW w:w="868" w:type="pct"/>
            <w:vAlign w:val="center"/>
          </w:tcPr>
          <w:p w:rsidR="00204253" w:rsidRPr="00204253" w:rsidRDefault="00204253" w:rsidP="00204253">
            <w:pPr>
              <w:tabs>
                <w:tab w:val="left" w:pos="-14"/>
              </w:tabs>
              <w:spacing w:after="0" w:line="240" w:lineRule="auto"/>
              <w:jc w:val="center"/>
              <w:rPr>
                <w:rFonts w:ascii="Times New Roman" w:hAnsi="Times New Roman" w:cs="Times New Roman"/>
                <w:b/>
                <w:sz w:val="12"/>
                <w:szCs w:val="12"/>
                <w:lang w:eastAsia="ru-RU"/>
              </w:rPr>
            </w:pPr>
            <w:r w:rsidRPr="00204253">
              <w:rPr>
                <w:rFonts w:ascii="Times New Roman" w:hAnsi="Times New Roman" w:cs="Times New Roman"/>
                <w:b/>
                <w:sz w:val="12"/>
                <w:szCs w:val="12"/>
                <w:lang w:eastAsia="ru-RU"/>
              </w:rPr>
              <w:t>№ точки (сквозной)</w:t>
            </w:r>
          </w:p>
        </w:tc>
        <w:tc>
          <w:tcPr>
            <w:tcW w:w="877" w:type="pct"/>
            <w:vAlign w:val="center"/>
          </w:tcPr>
          <w:p w:rsidR="00204253" w:rsidRPr="00204253" w:rsidRDefault="00204253" w:rsidP="00204253">
            <w:pPr>
              <w:spacing w:after="0" w:line="240" w:lineRule="auto"/>
              <w:jc w:val="center"/>
              <w:rPr>
                <w:rFonts w:ascii="Times New Roman" w:hAnsi="Times New Roman" w:cs="Times New Roman"/>
                <w:b/>
                <w:bCs/>
                <w:sz w:val="12"/>
                <w:szCs w:val="12"/>
                <w:lang w:eastAsia="ru-RU"/>
              </w:rPr>
            </w:pPr>
            <w:r w:rsidRPr="00204253">
              <w:rPr>
                <w:rFonts w:ascii="Times New Roman" w:hAnsi="Times New Roman" w:cs="Times New Roman"/>
                <w:b/>
                <w:sz w:val="12"/>
                <w:szCs w:val="12"/>
                <w:lang w:eastAsia="ru-RU"/>
              </w:rPr>
              <w:t>Дирекционный угол</w:t>
            </w:r>
          </w:p>
        </w:tc>
        <w:tc>
          <w:tcPr>
            <w:tcW w:w="815" w:type="pct"/>
            <w:vAlign w:val="center"/>
          </w:tcPr>
          <w:p w:rsidR="00204253" w:rsidRPr="00204253" w:rsidRDefault="00204253" w:rsidP="00204253">
            <w:pPr>
              <w:spacing w:after="0" w:line="240" w:lineRule="auto"/>
              <w:jc w:val="center"/>
              <w:rPr>
                <w:rFonts w:ascii="Times New Roman" w:hAnsi="Times New Roman" w:cs="Times New Roman"/>
                <w:b/>
                <w:bCs/>
                <w:sz w:val="12"/>
                <w:szCs w:val="12"/>
                <w:lang w:eastAsia="ru-RU"/>
              </w:rPr>
            </w:pPr>
            <w:r w:rsidRPr="00204253">
              <w:rPr>
                <w:rFonts w:ascii="Times New Roman" w:hAnsi="Times New Roman" w:cs="Times New Roman"/>
                <w:b/>
                <w:sz w:val="12"/>
                <w:szCs w:val="12"/>
                <w:lang w:eastAsia="ru-RU"/>
              </w:rPr>
              <w:t>Расстояние, м</w:t>
            </w:r>
          </w:p>
        </w:tc>
        <w:tc>
          <w:tcPr>
            <w:tcW w:w="977" w:type="pct"/>
            <w:vAlign w:val="center"/>
          </w:tcPr>
          <w:p w:rsidR="00204253" w:rsidRPr="00204253" w:rsidRDefault="00204253" w:rsidP="00204253">
            <w:pPr>
              <w:spacing w:after="0" w:line="240" w:lineRule="auto"/>
              <w:jc w:val="center"/>
              <w:rPr>
                <w:rFonts w:ascii="Times New Roman" w:hAnsi="Times New Roman" w:cs="Times New Roman"/>
                <w:b/>
                <w:sz w:val="12"/>
                <w:szCs w:val="12"/>
                <w:lang w:eastAsia="ru-RU"/>
              </w:rPr>
            </w:pPr>
            <w:r w:rsidRPr="00204253">
              <w:rPr>
                <w:rFonts w:ascii="Times New Roman" w:hAnsi="Times New Roman" w:cs="Times New Roman"/>
                <w:b/>
                <w:sz w:val="12"/>
                <w:szCs w:val="12"/>
                <w:lang w:val="en-US" w:eastAsia="ru-RU"/>
              </w:rPr>
              <w:t>X</w:t>
            </w:r>
          </w:p>
        </w:tc>
        <w:tc>
          <w:tcPr>
            <w:tcW w:w="977" w:type="pct"/>
            <w:vAlign w:val="center"/>
          </w:tcPr>
          <w:p w:rsidR="00204253" w:rsidRPr="00204253" w:rsidRDefault="00204253" w:rsidP="00204253">
            <w:pPr>
              <w:spacing w:after="0" w:line="240" w:lineRule="auto"/>
              <w:jc w:val="center"/>
              <w:rPr>
                <w:rFonts w:ascii="Times New Roman" w:hAnsi="Times New Roman" w:cs="Times New Roman"/>
                <w:b/>
                <w:sz w:val="12"/>
                <w:szCs w:val="12"/>
                <w:lang w:eastAsia="ru-RU"/>
              </w:rPr>
            </w:pPr>
            <w:r w:rsidRPr="00204253">
              <w:rPr>
                <w:rFonts w:ascii="Times New Roman" w:hAnsi="Times New Roman" w:cs="Times New Roman"/>
                <w:b/>
                <w:sz w:val="12"/>
                <w:szCs w:val="12"/>
                <w:lang w:val="en-US" w:eastAsia="ru-RU"/>
              </w:rPr>
              <w:t>Y</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175°40'30"</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2,39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2230237,06</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446373,37</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126°50'31"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4,09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2230234,68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446373,55</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175°34'4"</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13,07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2230232,23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446376,82</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268°17'55"</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3,03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2230219,20</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446377,83</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114°57'40"</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15,5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2230219,11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446374,80</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355°32'10"</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16,83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2230212,57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446388,85</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298°33'3"</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16,13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2230229,35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446387,54</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175°40'30"</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2,39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2230237,06</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446373,37</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175°34'25"</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19,05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2231853,62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446247,85</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83°45'29"</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0,64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2231834,63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446249,32</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10</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353°38'12"</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19,04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2231834,70</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446249,96</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175°34'25"</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19,05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2231853,62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446247,85</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171°36'13"</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16,44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2232569,11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446142,53</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12</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74°1'4"</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2,14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2232552,85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446144,93</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13</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344°6'45"</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16,29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2232553,44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446146,99</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171°36'13"</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16,44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2232569,11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446142,53</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14</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150°41'24"</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0,65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2232572,63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446141,37</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15</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344°25'39"</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0,63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2232572,06</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446141,69</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16</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255°4'7"</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0,16</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2232572,67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446141,52</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14</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150°41'24"</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0,65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2232572,63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446141,37</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175°36'50"</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6,93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2230036,15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446392,05</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18</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95°11'40"</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0,11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2230029,24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446392,58</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19</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12°57'55"</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5,84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2230029,23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446392,69</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20</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302°14'33"</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2,31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2230034,92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446394,00</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175°36'50"</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6,93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2230036,15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446392,05</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21</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150°35'34"</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2,53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2232922,48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445944,54</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31°7'21"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1,24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2232920,28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445945,78</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23</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301°13'55"</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2232921,34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445946,42</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21</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150°35'34"</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2,53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2232922,48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445944,54</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24</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88°11'10"</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14,22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2230002,14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446391,58</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25</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351°43'51"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12,24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2230002,59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446405,79</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26</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302°59'45"</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12,82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2230014,70</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446404,03</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27</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259°41'43"</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0,11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2230021,68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446393,28</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28</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175°33'14"</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19,48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2230021,66</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446393,17</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29</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268°9'9"</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2230002,24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446394,68</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24</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88°11'10"</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14,22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2230002,14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446391,58</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30</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116°46'12"</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12,5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2233714,63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444248,05</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31</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113°54'44"</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9,28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2233709,00</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444259,21</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32</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6°58'52"</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0,99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2233705,24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444267,69</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33</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293°3'18"</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21,48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2233706,22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444267,81</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30</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116°46'12"</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12,5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2233714,63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444248,05</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34</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0°8'32"</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12,09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2233769,31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444151,68</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35</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298°16'12"</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20,14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2233781,40</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444151,71</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36</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298°14'24"</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3,83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2233790,94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444133,97</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37</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298°16'10"</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140,75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2233792,75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444130,60</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38</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229°19'17"</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11,26</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2233859,41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444006,64</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39</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118°19'8"</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174,46</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2233852,07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443998,10</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34</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0°8'32"</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12,09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2233769,31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444151,68</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40</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174°43'55"</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9,15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2229908,46</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446398,98</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41</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194°33'30"</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11,18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2229899,35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446399,82</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42</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97°54'26"</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1,82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2229888,53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446397,01</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43</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7°55'40"</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20,01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2229888,28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446398,81</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lastRenderedPageBreak/>
              <w:t>5</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277°54'47"</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2,61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2229908,10</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446401,57</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40</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174°43'55"</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9,15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2229908,46</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446398,98</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45</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118°28'41"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13,13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2234357,18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443065,11</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46</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44°36'6"</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10,17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2234350,92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443076,65</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47</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297°56'18"</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14,56</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2234358,16</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443083,79</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48</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216°43'43"</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9,73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2234364,98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443070,93</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45</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118°28'41"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13,13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2234357,18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443065,11</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49</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118°18'3"</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2234375,93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443030,52</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50</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90°0'0"</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0,01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2234375,37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443031,56</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51</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118°29'11"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14,01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2234375,37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443031,57</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52</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44°57'34"</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9,98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2234368,69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443043,88</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53</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298°30'43"</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14,87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2234375,75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443050,93</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54</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298°38'39"</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1,36</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2234382,85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443037,86</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55</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219°5'28"</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9,75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2234383,50</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443036,67</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49</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118°18'3"</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2234375,93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443030,52</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56</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318°58'21"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1,02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2234643,51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442530,69</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57</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178°36'10"</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0,41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2234644,28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442530,02</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58</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118°36'38"</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0,75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2234643,87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442530,03</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56</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318°58'21"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1,02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2234643,51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442530,69</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59</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174°17'22"</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0,1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2229388,27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446420,18</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60</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98°13'1"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2229388,17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446420,19</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61</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174°33'42"</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12,98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2229387,77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446422,96</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62</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262°21'18"</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2229374,85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446424,19</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63</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82°15'51"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6,17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2229374,65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446422,70</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64</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356°58'18"</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11,55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2229375,48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446428,81</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65</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278°55'43"</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8,12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2229387,01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446428,20</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59</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174°17'22"</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0,1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2229388,27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446420,18</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66</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118°32'3"</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11,97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2234811,83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442358,98</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67</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11°3'36"</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3,6</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2234806,11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442369,50</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68</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281°3'15"</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11,42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2234809,64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442370,19</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66</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118°32'3"</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11,97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2234811,83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442358,98</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69</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207°3'32"</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11,94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2227521,05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446597,97</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70</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98°10'19"</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3,87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2227510,42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446592,54</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71</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8°8'40"</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11,29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2227509,87</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446596,37</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69</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207°3'32"</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11,94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2227521,05</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446597,97</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72</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88°26'11"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10,99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2235105,41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441655,95</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73</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349°4'13"</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20,99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2235105,71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441666,94</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74</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268°29'33"</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11,02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2235126,32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441662,96</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75</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168°59'42"</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21,01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2235126,03</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441651,94</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72</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88°26'11"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10,99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2235105,41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441655,95</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76</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286°8'11"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7,41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2232937,48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445688,64</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77</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120°25'19"</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3,99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2232939,54</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445681,52</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78</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90°37'22"</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3,68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2232937,52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445684,96</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76</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286°8'11"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7,41</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2232937,48</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445688,64</w:t>
            </w:r>
          </w:p>
        </w:tc>
      </w:tr>
      <w:tr w:rsidR="00204253" w:rsidRPr="00204253" w:rsidTr="00204253">
        <w:tc>
          <w:tcPr>
            <w:tcW w:w="486" w:type="pct"/>
          </w:tcPr>
          <w:p w:rsidR="00204253" w:rsidRPr="00204253" w:rsidRDefault="00204253" w:rsidP="00204253">
            <w:pPr>
              <w:spacing w:after="0" w:line="240" w:lineRule="auto"/>
              <w:rPr>
                <w:rFonts w:ascii="Times New Roman" w:hAnsi="Times New Roman" w:cs="Times New Roman"/>
                <w:sz w:val="12"/>
                <w:szCs w:val="12"/>
              </w:rPr>
            </w:pPr>
          </w:p>
        </w:tc>
        <w:tc>
          <w:tcPr>
            <w:tcW w:w="868" w:type="pct"/>
          </w:tcPr>
          <w:p w:rsidR="00204253" w:rsidRPr="00204253" w:rsidRDefault="00204253" w:rsidP="00204253">
            <w:pPr>
              <w:spacing w:after="0" w:line="240" w:lineRule="auto"/>
              <w:rPr>
                <w:rFonts w:ascii="Times New Roman" w:hAnsi="Times New Roman" w:cs="Times New Roman"/>
                <w:sz w:val="12"/>
                <w:szCs w:val="12"/>
              </w:rPr>
            </w:pPr>
          </w:p>
        </w:tc>
        <w:tc>
          <w:tcPr>
            <w:tcW w:w="877" w:type="pct"/>
          </w:tcPr>
          <w:p w:rsidR="00204253" w:rsidRPr="00204253" w:rsidRDefault="00204253" w:rsidP="00204253">
            <w:pPr>
              <w:spacing w:after="0" w:line="240" w:lineRule="auto"/>
              <w:rPr>
                <w:rFonts w:ascii="Times New Roman" w:hAnsi="Times New Roman" w:cs="Times New Roman"/>
                <w:sz w:val="12"/>
                <w:szCs w:val="12"/>
              </w:rPr>
            </w:pPr>
          </w:p>
        </w:tc>
        <w:tc>
          <w:tcPr>
            <w:tcW w:w="815"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c>
          <w:tcPr>
            <w:tcW w:w="977" w:type="pct"/>
          </w:tcPr>
          <w:p w:rsidR="00204253" w:rsidRPr="00204253" w:rsidRDefault="00204253" w:rsidP="00204253">
            <w:pPr>
              <w:spacing w:after="0" w:line="240" w:lineRule="auto"/>
              <w:rPr>
                <w:rFonts w:ascii="Times New Roman" w:hAnsi="Times New Roman" w:cs="Times New Roman"/>
                <w:sz w:val="12"/>
                <w:szCs w:val="12"/>
              </w:rPr>
            </w:pP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79</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88°26'11"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10,99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2235106,22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441686,41</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80</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357°20'41"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20,72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2235106,52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441697,40</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3</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81</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268°26'11"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10,99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2235127,22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441696,44</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82</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177°20'41"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20,72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2235126,92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441685,45</w:t>
            </w:r>
          </w:p>
        </w:tc>
      </w:tr>
      <w:tr w:rsidR="00204253" w:rsidRPr="00204253" w:rsidTr="00204253">
        <w:tc>
          <w:tcPr>
            <w:tcW w:w="486"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5</w:t>
            </w:r>
          </w:p>
        </w:tc>
        <w:tc>
          <w:tcPr>
            <w:tcW w:w="868"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79</w:t>
            </w:r>
          </w:p>
        </w:tc>
        <w:tc>
          <w:tcPr>
            <w:tcW w:w="8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88°26'11"</w:t>
            </w:r>
          </w:p>
        </w:tc>
        <w:tc>
          <w:tcPr>
            <w:tcW w:w="815"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10,99</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2235106,22</w:t>
            </w:r>
          </w:p>
        </w:tc>
        <w:tc>
          <w:tcPr>
            <w:tcW w:w="977" w:type="pct"/>
            <w:vAlign w:val="center"/>
          </w:tcPr>
          <w:p w:rsidR="00204253" w:rsidRPr="00204253" w:rsidRDefault="00204253" w:rsidP="00204253">
            <w:pPr>
              <w:spacing w:after="0" w:line="240" w:lineRule="auto"/>
              <w:jc w:val="center"/>
              <w:rPr>
                <w:rFonts w:ascii="Times New Roman" w:hAnsi="Times New Roman" w:cs="Times New Roman"/>
                <w:sz w:val="12"/>
                <w:szCs w:val="12"/>
              </w:rPr>
            </w:pPr>
            <w:r w:rsidRPr="00204253">
              <w:rPr>
                <w:rFonts w:ascii="Times New Roman" w:hAnsi="Times New Roman" w:cs="Times New Roman"/>
                <w:sz w:val="12"/>
                <w:szCs w:val="12"/>
              </w:rPr>
              <w:t>441686,41</w:t>
            </w:r>
          </w:p>
        </w:tc>
      </w:tr>
    </w:tbl>
    <w:p w:rsidR="00204253" w:rsidRDefault="00204253" w:rsidP="00204253">
      <w:pPr>
        <w:pStyle w:val="aff1"/>
        <w:ind w:firstLine="284"/>
        <w:jc w:val="both"/>
        <w:rPr>
          <w:rFonts w:ascii="Times New Roman" w:hAnsi="Times New Roman" w:cs="Times New Roman"/>
          <w:sz w:val="12"/>
          <w:szCs w:val="12"/>
        </w:rPr>
      </w:pPr>
    </w:p>
    <w:p w:rsidR="00204253" w:rsidRPr="00204253" w:rsidRDefault="00204253" w:rsidP="00204253">
      <w:pPr>
        <w:pStyle w:val="aff1"/>
        <w:ind w:firstLine="284"/>
        <w:jc w:val="center"/>
        <w:rPr>
          <w:rFonts w:ascii="Times New Roman" w:hAnsi="Times New Roman" w:cs="Times New Roman"/>
          <w:sz w:val="12"/>
          <w:szCs w:val="12"/>
        </w:rPr>
      </w:pPr>
      <w:r w:rsidRPr="00204253">
        <w:rPr>
          <w:rFonts w:ascii="Times New Roman" w:hAnsi="Times New Roman" w:cs="Times New Roman"/>
          <w:sz w:val="12"/>
          <w:szCs w:val="12"/>
        </w:rPr>
        <w:t>2.7.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случае </w:t>
      </w:r>
      <w:r w:rsidRPr="00204253">
        <w:rPr>
          <w:rFonts w:ascii="Times New Roman" w:hAnsi="Times New Roman" w:cs="Times New Roman"/>
          <w:sz w:val="12"/>
          <w:szCs w:val="12"/>
        </w:rPr>
        <w:lastRenderedPageBreak/>
        <w:t>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Согласно ответу от Управления государственной охраны объектов культурного наследия Самарской области на участке работ объекты культурного наследия, включенные в реестр, выявленные объекты культурного наследия либо объекты, обладающие признаками объекта культурного наследия отсутствуют.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p>
    <w:p w:rsidR="00204253" w:rsidRDefault="00204253" w:rsidP="00204253">
      <w:pPr>
        <w:pStyle w:val="aff1"/>
        <w:ind w:firstLine="284"/>
        <w:jc w:val="both"/>
        <w:rPr>
          <w:rFonts w:ascii="Times New Roman" w:hAnsi="Times New Roman" w:cs="Times New Roman"/>
          <w:sz w:val="12"/>
          <w:szCs w:val="12"/>
        </w:rPr>
      </w:pPr>
    </w:p>
    <w:p w:rsidR="00204253" w:rsidRPr="00204253" w:rsidRDefault="00204253" w:rsidP="00204253">
      <w:pPr>
        <w:pStyle w:val="aff1"/>
        <w:ind w:firstLine="284"/>
        <w:jc w:val="center"/>
        <w:rPr>
          <w:rFonts w:ascii="Times New Roman" w:hAnsi="Times New Roman" w:cs="Times New Roman"/>
          <w:sz w:val="12"/>
          <w:szCs w:val="12"/>
        </w:rPr>
      </w:pPr>
      <w:r w:rsidRPr="00204253">
        <w:rPr>
          <w:rFonts w:ascii="Times New Roman" w:hAnsi="Times New Roman" w:cs="Times New Roman"/>
          <w:sz w:val="12"/>
          <w:szCs w:val="12"/>
        </w:rPr>
        <w:t>2.8. Информация о необходимости осуществления мероприятий по охране окружающей среды</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соблюдать технологию производственного процесса.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соблюдать нормы и правила природоохранного законодательства.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осуществлять экологический мониторинг состояния окружающей среды и связанный с ним комплекс управленческих решений.</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охране атмосферного воздуха</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Для сохранения состояния приземного слоя воздуха в период строительства рекомендуется:</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соблюдение правил рационального использования работы двигателя, запрет на работы машин на холостом ходу.</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рекомендуется предусмотреть следующие мероприятия:</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стандартное или стойкое к сульфидно-коррозионному растрескиванию (СКР) материальное исполнение трубопровода;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применение защиты трубопровода и оборудования от почвенной коррозии изоляцией усиленного типа;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применение труб и деталей трубопровода с увеличенной толщиной стенки трубы выше расчетной;</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автоматическое отключение электродвигателя погружных насосов при отклонениях давления в выкидном трубопроводе выше или ниже установленных пределов;</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контроль давления в трубопроводе;</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автоматическое закрытие задвижек при понижении давления нефти в нефтепроводе;</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аварийную сигнализацию заклинивания задвижек</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охране и рациональному использованию земельных ресурсов и почвенного покрова</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Для уменьшения негативных воздействий строительно-монтажных работ на почвенно-растительный слой необходимо предусмотреть ряд мероприятий:</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организацию работ и передвижение машин и механизмов исключительно в пределах отведенных для строительства земель, с максимальным использованием для технологических проездов существующих дорог;</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запрет на складирование и хранение строительных материалов в непредусмотренных проектной документацией местах;</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сбор отходов производства и потребления в специальные контейнеры с дальнейшим вывозом в места хранения и утилизации;</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заправку автотранспорта в специально отведенных для этого местах с целью предотвращения загрязнения почвенного покрова ГСМ;</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техническое обслуживание машин и механизмов на специально отведенных площадках.</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С целью минимизации отрицательных воздействий на территорию при строительстве трубопроводов необходимо максимально использовать существующие подъездные дороги, складские площадки и др.</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Для обеспечения рационального использования и охраны почвенно-растительного слоя рекомендуется предусмотреть:</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последовательная рекультивация нарушенных земель по мере выполнения работ;</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жесткий контроль над регламентом работ и недопущение аварийных ситуаций, быстрое устранение и ликвидация последствий (в случае невозможности предотвращения);</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на участках трассы нефтепровода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рекультивируемых участках. Восстановление и повышение плодородия этих земель является частью общей проблемы охраны природы.</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С целью предотвращения развития эрозионных процессов на улучшаемых землях необходимо соблюдать следующие требования:</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обработка почвы проводится поперек склона;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выбор оптимальных сроков и способов внесения органических и минеральных удобрений;</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отказ от использования удобрений по снегу и в весенний период до оттаивания почвы;</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дробное внесение удобрений в гранулированном виде;</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валкование зяби в сочетании с бороздованием;</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безотвальная система обработки почвы;</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204253">
        <w:rPr>
          <w:rFonts w:ascii="Times New Roman" w:hAnsi="Times New Roman" w:cs="Times New Roman"/>
          <w:sz w:val="12"/>
          <w:szCs w:val="12"/>
        </w:rPr>
        <w:t>почвозащитные севообороты;</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противоэрозионные способы посева и уборки;</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снегозадержание и регулирование снеготаяния.</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При проведении полевых работ необходимо соблюдать меры, исключающие загрязнение полей горюче-смазочными материалами.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Для сохранения состояния приповерхностной гидросферы рекомендуется в период работ по строительству: </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не допускать попадания отходов строительно-монтажных работ и жизнедеятельности персонала в водные объекты.</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вести учет всех производственных источников загрязнения;</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при проведении строительных работ размещение техники и оборудования должно выполняться только на отведенных участках территории;</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строго выполнять правила рекультивации земель при строительстве объектов;</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места расположения строительной техники и автотранспорта должны быть защищены от проливов и утечек нефтепродуктов на поверхность рельефа и оборудованы техническими средствами по ликвидации таких аварий с удалением загрязненного грунта (на утилизацию);</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оборудовать систему сигнализации и локализации возможных аварийных выбросов и утечек вредных веществ с технологических сооружений, трубопроводов и т.д.;</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конструкции технологических сооружений должны исключать возможность утечки из них загрязняющих веществ;</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вести учет всех аварийных ситуаций, загрязняющих природную среду и принимать меры по их ликвидации;</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подготовку и транспортировку нефти осуществлять в герметичной системе, исключающей возможность их утечки;</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обеспечить надлежащее техническое состояние наблюдательных скважин.</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Принятые проектные решения по водоснабжению и канализации проектируемого объекта предусматривают выполнение ряда мероприятий по охране и рациональному использованию водных ресурсов, которые приведены в таблице 2.8.1.</w:t>
      </w:r>
    </w:p>
    <w:p w:rsid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Таблица  2.8.1 - Мероприятия по охране и рациональному использованию водных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4"/>
        <w:gridCol w:w="4215"/>
      </w:tblGrid>
      <w:tr w:rsidR="00204253" w:rsidRPr="00204253" w:rsidTr="00204253">
        <w:trPr>
          <w:cantSplit/>
          <w:trHeight w:val="70"/>
          <w:tblHeader/>
        </w:trPr>
        <w:tc>
          <w:tcPr>
            <w:tcW w:w="2273" w:type="pct"/>
            <w:tcBorders>
              <w:top w:val="single" w:sz="4" w:space="0" w:color="auto"/>
              <w:left w:val="single" w:sz="4" w:space="0" w:color="auto"/>
              <w:bottom w:val="single" w:sz="4" w:space="0" w:color="auto"/>
              <w:right w:val="single" w:sz="4" w:space="0" w:color="auto"/>
            </w:tcBorders>
            <w:vAlign w:val="center"/>
          </w:tcPr>
          <w:p w:rsidR="00204253" w:rsidRPr="00204253" w:rsidRDefault="00204253" w:rsidP="00204253">
            <w:pPr>
              <w:pStyle w:val="aff1"/>
              <w:jc w:val="center"/>
              <w:rPr>
                <w:rFonts w:ascii="Times New Roman" w:hAnsi="Times New Roman" w:cs="Times New Roman"/>
                <w:snapToGrid w:val="0"/>
                <w:sz w:val="12"/>
                <w:szCs w:val="12"/>
              </w:rPr>
            </w:pPr>
            <w:r w:rsidRPr="00204253">
              <w:rPr>
                <w:rFonts w:ascii="Times New Roman" w:hAnsi="Times New Roman" w:cs="Times New Roman"/>
                <w:snapToGrid w:val="0"/>
                <w:sz w:val="12"/>
                <w:szCs w:val="12"/>
              </w:rPr>
              <w:t>Наименование мероприятия</w:t>
            </w:r>
          </w:p>
        </w:tc>
        <w:tc>
          <w:tcPr>
            <w:tcW w:w="2727" w:type="pct"/>
            <w:tcBorders>
              <w:top w:val="single" w:sz="4" w:space="0" w:color="auto"/>
              <w:left w:val="single" w:sz="4" w:space="0" w:color="auto"/>
              <w:bottom w:val="single" w:sz="4" w:space="0" w:color="auto"/>
              <w:right w:val="single" w:sz="4" w:space="0" w:color="auto"/>
            </w:tcBorders>
            <w:vAlign w:val="center"/>
          </w:tcPr>
          <w:p w:rsidR="00204253" w:rsidRPr="00204253" w:rsidRDefault="00204253" w:rsidP="00204253">
            <w:pPr>
              <w:pStyle w:val="aff1"/>
              <w:jc w:val="center"/>
              <w:rPr>
                <w:rFonts w:ascii="Times New Roman" w:hAnsi="Times New Roman" w:cs="Times New Roman"/>
                <w:bCs/>
                <w:snapToGrid w:val="0"/>
                <w:sz w:val="12"/>
                <w:szCs w:val="12"/>
              </w:rPr>
            </w:pPr>
            <w:r w:rsidRPr="00204253">
              <w:rPr>
                <w:rFonts w:ascii="Times New Roman" w:hAnsi="Times New Roman" w:cs="Times New Roman"/>
                <w:snapToGrid w:val="0"/>
                <w:sz w:val="12"/>
                <w:szCs w:val="12"/>
              </w:rPr>
              <w:t>Период эксплуатации</w:t>
            </w:r>
          </w:p>
        </w:tc>
      </w:tr>
      <w:tr w:rsidR="00204253" w:rsidRPr="00204253" w:rsidTr="00204253">
        <w:tc>
          <w:tcPr>
            <w:tcW w:w="2273" w:type="pct"/>
            <w:tcBorders>
              <w:top w:val="single" w:sz="4" w:space="0" w:color="auto"/>
              <w:left w:val="single" w:sz="4" w:space="0" w:color="auto"/>
              <w:bottom w:val="single" w:sz="4" w:space="0" w:color="auto"/>
              <w:right w:val="single" w:sz="4" w:space="0" w:color="auto"/>
            </w:tcBorders>
            <w:vAlign w:val="center"/>
          </w:tcPr>
          <w:p w:rsidR="00204253" w:rsidRPr="00204253" w:rsidRDefault="00204253" w:rsidP="00204253">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1 Антикоррозийная изоляция </w:t>
            </w:r>
            <w:r w:rsidRPr="00204253">
              <w:rPr>
                <w:rFonts w:ascii="Times New Roman" w:hAnsi="Times New Roman" w:cs="Times New Roman"/>
                <w:snapToGrid w:val="0"/>
                <w:sz w:val="12"/>
                <w:szCs w:val="12"/>
              </w:rPr>
              <w:t>и гидрои</w:t>
            </w:r>
            <w:r>
              <w:rPr>
                <w:rFonts w:ascii="Times New Roman" w:hAnsi="Times New Roman" w:cs="Times New Roman"/>
                <w:snapToGrid w:val="0"/>
                <w:sz w:val="12"/>
                <w:szCs w:val="12"/>
              </w:rPr>
              <w:t xml:space="preserve">золяция емкостного оборудования </w:t>
            </w:r>
            <w:r w:rsidRPr="00204253">
              <w:rPr>
                <w:rFonts w:ascii="Times New Roman" w:hAnsi="Times New Roman" w:cs="Times New Roman"/>
                <w:snapToGrid w:val="0"/>
                <w:sz w:val="12"/>
                <w:szCs w:val="12"/>
              </w:rPr>
              <w:t>и трубопроводов</w:t>
            </w:r>
          </w:p>
        </w:tc>
        <w:tc>
          <w:tcPr>
            <w:tcW w:w="2727" w:type="pct"/>
            <w:tcBorders>
              <w:top w:val="single" w:sz="4" w:space="0" w:color="auto"/>
              <w:left w:val="single" w:sz="4" w:space="0" w:color="auto"/>
              <w:bottom w:val="single" w:sz="4" w:space="0" w:color="auto"/>
              <w:right w:val="single" w:sz="4" w:space="0" w:color="auto"/>
            </w:tcBorders>
            <w:vAlign w:val="center"/>
          </w:tcPr>
          <w:p w:rsidR="00204253" w:rsidRPr="00204253" w:rsidRDefault="00235E8F" w:rsidP="00204253">
            <w:pPr>
              <w:pStyle w:val="aff1"/>
              <w:jc w:val="center"/>
              <w:rPr>
                <w:rFonts w:ascii="Times New Roman" w:hAnsi="Times New Roman" w:cs="Times New Roman"/>
                <w:snapToGrid w:val="0"/>
                <w:sz w:val="12"/>
                <w:szCs w:val="12"/>
              </w:rPr>
            </w:pPr>
            <w:hyperlink r:id="rId16" w:tooltip="ГОСТ Р 51164-98 Трубопроводы стальные магистральные. Общие требования к защите от коррозии" w:history="1">
              <w:r w:rsidR="00204253" w:rsidRPr="00204253">
                <w:rPr>
                  <w:rFonts w:ascii="Times New Roman" w:hAnsi="Times New Roman" w:cs="Times New Roman"/>
                  <w:snapToGrid w:val="0"/>
                  <w:sz w:val="12"/>
                  <w:szCs w:val="12"/>
                  <w:u w:val="single"/>
                </w:rPr>
                <w:t>ГОСТ Р 51164-98</w:t>
              </w:r>
            </w:hyperlink>
            <w:r w:rsidR="00204253" w:rsidRPr="00204253">
              <w:rPr>
                <w:rFonts w:ascii="Times New Roman" w:hAnsi="Times New Roman" w:cs="Times New Roman"/>
                <w:snapToGrid w:val="0"/>
                <w:sz w:val="12"/>
                <w:szCs w:val="12"/>
              </w:rPr>
              <w:t xml:space="preserve"> «Трубопроводы стальные магистральные. Общие требования к защите от коррозии»;</w:t>
            </w:r>
            <w:r w:rsidR="00204253" w:rsidRPr="00204253">
              <w:rPr>
                <w:rFonts w:ascii="Times New Roman" w:hAnsi="Times New Roman" w:cs="Times New Roman"/>
                <w:snapToGrid w:val="0"/>
                <w:sz w:val="12"/>
                <w:szCs w:val="12"/>
              </w:rPr>
              <w:br/>
              <w:t>СП 28.1330.2017 «Защита строительных конструкций от коррозии»</w:t>
            </w:r>
          </w:p>
        </w:tc>
      </w:tr>
      <w:tr w:rsidR="00204253" w:rsidRPr="00204253" w:rsidTr="00204253">
        <w:tc>
          <w:tcPr>
            <w:tcW w:w="2273" w:type="pct"/>
            <w:tcBorders>
              <w:top w:val="single" w:sz="4" w:space="0" w:color="auto"/>
              <w:left w:val="single" w:sz="4" w:space="0" w:color="auto"/>
              <w:bottom w:val="single" w:sz="4" w:space="0" w:color="auto"/>
              <w:right w:val="single" w:sz="4" w:space="0" w:color="auto"/>
            </w:tcBorders>
            <w:vAlign w:val="center"/>
          </w:tcPr>
          <w:p w:rsidR="00204253" w:rsidRPr="00204253" w:rsidRDefault="00204253" w:rsidP="00204253">
            <w:pPr>
              <w:pStyle w:val="aff1"/>
              <w:jc w:val="center"/>
              <w:rPr>
                <w:rFonts w:ascii="Times New Roman" w:hAnsi="Times New Roman" w:cs="Times New Roman"/>
                <w:snapToGrid w:val="0"/>
                <w:sz w:val="12"/>
                <w:szCs w:val="12"/>
              </w:rPr>
            </w:pPr>
            <w:r w:rsidRPr="00204253">
              <w:rPr>
                <w:rFonts w:ascii="Times New Roman" w:hAnsi="Times New Roman" w:cs="Times New Roman"/>
                <w:snapToGrid w:val="0"/>
                <w:sz w:val="12"/>
                <w:szCs w:val="12"/>
              </w:rPr>
              <w:t>2 Испытание оборудования и трубопроводов на прочность</w:t>
            </w:r>
          </w:p>
        </w:tc>
        <w:tc>
          <w:tcPr>
            <w:tcW w:w="2727" w:type="pct"/>
            <w:tcBorders>
              <w:top w:val="single" w:sz="4" w:space="0" w:color="auto"/>
              <w:left w:val="single" w:sz="4" w:space="0" w:color="auto"/>
              <w:bottom w:val="single" w:sz="4" w:space="0" w:color="auto"/>
              <w:right w:val="single" w:sz="4" w:space="0" w:color="auto"/>
            </w:tcBorders>
            <w:vAlign w:val="center"/>
          </w:tcPr>
          <w:p w:rsidR="00204253" w:rsidRPr="00204253" w:rsidRDefault="00235E8F" w:rsidP="00204253">
            <w:pPr>
              <w:pStyle w:val="aff1"/>
              <w:jc w:val="center"/>
              <w:rPr>
                <w:rFonts w:ascii="Times New Roman" w:hAnsi="Times New Roman" w:cs="Times New Roman"/>
                <w:snapToGrid w:val="0"/>
                <w:sz w:val="12"/>
                <w:szCs w:val="12"/>
              </w:rPr>
            </w:pPr>
            <w:hyperlink r:id="rId17" w:tooltip="СНиП 3.05.05-84 Технологическое оборудование и технологические трубопроводы" w:history="1">
              <w:r w:rsidR="00204253" w:rsidRPr="00204253">
                <w:rPr>
                  <w:rFonts w:ascii="Times New Roman" w:hAnsi="Times New Roman" w:cs="Times New Roman"/>
                  <w:snapToGrid w:val="0"/>
                  <w:sz w:val="12"/>
                  <w:szCs w:val="12"/>
                  <w:u w:val="single"/>
                </w:rPr>
                <w:t>СНиП 3.05.05-84</w:t>
              </w:r>
            </w:hyperlink>
            <w:r w:rsidR="00204253" w:rsidRPr="00204253">
              <w:rPr>
                <w:rFonts w:ascii="Times New Roman" w:hAnsi="Times New Roman" w:cs="Times New Roman"/>
                <w:snapToGrid w:val="0"/>
                <w:sz w:val="12"/>
                <w:szCs w:val="12"/>
              </w:rPr>
              <w:t xml:space="preserve"> «Технологическое оборудование и технологические трубопроводы»</w:t>
            </w:r>
          </w:p>
        </w:tc>
      </w:tr>
      <w:tr w:rsidR="00204253" w:rsidRPr="00204253" w:rsidTr="00204253">
        <w:tc>
          <w:tcPr>
            <w:tcW w:w="2273" w:type="pct"/>
            <w:tcBorders>
              <w:top w:val="single" w:sz="4" w:space="0" w:color="auto"/>
              <w:left w:val="single" w:sz="4" w:space="0" w:color="auto"/>
              <w:bottom w:val="single" w:sz="4" w:space="0" w:color="auto"/>
              <w:right w:val="single" w:sz="4" w:space="0" w:color="auto"/>
            </w:tcBorders>
            <w:vAlign w:val="center"/>
          </w:tcPr>
          <w:p w:rsidR="00204253" w:rsidRPr="00204253" w:rsidRDefault="00204253" w:rsidP="00204253">
            <w:pPr>
              <w:pStyle w:val="aff1"/>
              <w:jc w:val="center"/>
              <w:rPr>
                <w:rFonts w:ascii="Times New Roman" w:hAnsi="Times New Roman" w:cs="Times New Roman"/>
                <w:snapToGrid w:val="0"/>
                <w:sz w:val="12"/>
                <w:szCs w:val="12"/>
              </w:rPr>
            </w:pPr>
            <w:r w:rsidRPr="00204253">
              <w:rPr>
                <w:rFonts w:ascii="Times New Roman" w:hAnsi="Times New Roman" w:cs="Times New Roman"/>
                <w:snapToGrid w:val="0"/>
                <w:sz w:val="12"/>
                <w:szCs w:val="12"/>
              </w:rPr>
              <w:t>3 Контроль сварных соединений стальных трубопроводов</w:t>
            </w:r>
          </w:p>
        </w:tc>
        <w:tc>
          <w:tcPr>
            <w:tcW w:w="2727" w:type="pct"/>
            <w:tcBorders>
              <w:top w:val="single" w:sz="4" w:space="0" w:color="auto"/>
              <w:left w:val="single" w:sz="4" w:space="0" w:color="auto"/>
              <w:bottom w:val="single" w:sz="4" w:space="0" w:color="auto"/>
              <w:right w:val="single" w:sz="4" w:space="0" w:color="auto"/>
            </w:tcBorders>
            <w:vAlign w:val="center"/>
          </w:tcPr>
          <w:p w:rsidR="00204253" w:rsidRPr="00204253" w:rsidRDefault="00235E8F" w:rsidP="00204253">
            <w:pPr>
              <w:pStyle w:val="aff1"/>
              <w:jc w:val="center"/>
              <w:rPr>
                <w:rFonts w:ascii="Times New Roman" w:hAnsi="Times New Roman" w:cs="Times New Roman"/>
                <w:snapToGrid w:val="0"/>
                <w:sz w:val="12"/>
                <w:szCs w:val="12"/>
              </w:rPr>
            </w:pPr>
            <w:hyperlink r:id="rId18" w:tooltip="ГОСТ 3242-79 Соединения сварные. Методы контроля качества" w:history="1">
              <w:r w:rsidR="00204253" w:rsidRPr="00204253">
                <w:rPr>
                  <w:rFonts w:ascii="Times New Roman" w:hAnsi="Times New Roman" w:cs="Times New Roman"/>
                  <w:snapToGrid w:val="0"/>
                  <w:sz w:val="12"/>
                  <w:szCs w:val="12"/>
                  <w:u w:val="single"/>
                </w:rPr>
                <w:t>ГОСТ 3242-79</w:t>
              </w:r>
            </w:hyperlink>
            <w:r w:rsidR="00204253" w:rsidRPr="00204253">
              <w:rPr>
                <w:rFonts w:ascii="Times New Roman" w:hAnsi="Times New Roman" w:cs="Times New Roman"/>
                <w:snapToGrid w:val="0"/>
                <w:sz w:val="12"/>
                <w:szCs w:val="12"/>
              </w:rPr>
              <w:t xml:space="preserve"> «Сварные соединения. Методы контроля качества»</w:t>
            </w:r>
          </w:p>
        </w:tc>
      </w:tr>
      <w:tr w:rsidR="00204253" w:rsidRPr="00204253" w:rsidTr="00204253">
        <w:tc>
          <w:tcPr>
            <w:tcW w:w="2273" w:type="pct"/>
            <w:tcBorders>
              <w:top w:val="single" w:sz="4" w:space="0" w:color="auto"/>
              <w:left w:val="single" w:sz="4" w:space="0" w:color="auto"/>
              <w:bottom w:val="single" w:sz="4" w:space="0" w:color="auto"/>
              <w:right w:val="single" w:sz="4" w:space="0" w:color="auto"/>
            </w:tcBorders>
            <w:vAlign w:val="center"/>
          </w:tcPr>
          <w:p w:rsidR="00204253" w:rsidRPr="00204253" w:rsidRDefault="00204253" w:rsidP="00204253">
            <w:pPr>
              <w:pStyle w:val="aff1"/>
              <w:jc w:val="center"/>
              <w:rPr>
                <w:rFonts w:ascii="Times New Roman" w:hAnsi="Times New Roman" w:cs="Times New Roman"/>
                <w:snapToGrid w:val="0"/>
                <w:sz w:val="12"/>
                <w:szCs w:val="12"/>
              </w:rPr>
            </w:pPr>
            <w:r w:rsidRPr="00204253">
              <w:rPr>
                <w:rFonts w:ascii="Times New Roman" w:hAnsi="Times New Roman" w:cs="Times New Roman"/>
                <w:snapToGrid w:val="0"/>
                <w:sz w:val="12"/>
                <w:szCs w:val="12"/>
              </w:rPr>
              <w:t>4 Лабораторный контроль за качеством поверхностных и подземных вод</w:t>
            </w:r>
          </w:p>
        </w:tc>
        <w:tc>
          <w:tcPr>
            <w:tcW w:w="2727" w:type="pct"/>
            <w:tcBorders>
              <w:top w:val="single" w:sz="4" w:space="0" w:color="auto"/>
              <w:left w:val="single" w:sz="4" w:space="0" w:color="auto"/>
              <w:bottom w:val="single" w:sz="4" w:space="0" w:color="auto"/>
              <w:right w:val="single" w:sz="4" w:space="0" w:color="auto"/>
            </w:tcBorders>
            <w:vAlign w:val="center"/>
          </w:tcPr>
          <w:p w:rsidR="00204253" w:rsidRPr="00204253" w:rsidRDefault="00235E8F" w:rsidP="00204253">
            <w:pPr>
              <w:pStyle w:val="aff1"/>
              <w:jc w:val="center"/>
              <w:rPr>
                <w:rFonts w:ascii="Times New Roman" w:hAnsi="Times New Roman" w:cs="Times New Roman"/>
                <w:snapToGrid w:val="0"/>
                <w:sz w:val="12"/>
                <w:szCs w:val="12"/>
              </w:rPr>
            </w:pPr>
            <w:hyperlink r:id="rId19" w:tooltip="СанПиН 2.1.5.980-00 Гигиенические требования к охране поверхностных вод" w:history="1">
              <w:r w:rsidR="00204253" w:rsidRPr="00204253">
                <w:rPr>
                  <w:rFonts w:ascii="Times New Roman" w:hAnsi="Times New Roman" w:cs="Times New Roman"/>
                  <w:snapToGrid w:val="0"/>
                  <w:sz w:val="12"/>
                  <w:szCs w:val="12"/>
                  <w:u w:val="single"/>
                </w:rPr>
                <w:t>СанПиН 2.1.5.980-00</w:t>
              </w:r>
            </w:hyperlink>
            <w:r w:rsidR="00204253" w:rsidRPr="00204253">
              <w:rPr>
                <w:rFonts w:ascii="Times New Roman" w:hAnsi="Times New Roman" w:cs="Times New Roman"/>
                <w:snapToGrid w:val="0"/>
                <w:sz w:val="12"/>
                <w:szCs w:val="12"/>
              </w:rPr>
              <w:t xml:space="preserve">, </w:t>
            </w:r>
            <w:hyperlink r:id="rId20" w:tooltip="СП 2.1.5.1059-01 Гигиенические требования к охране подземных вод от загрязнения" w:history="1">
              <w:r w:rsidR="00204253" w:rsidRPr="00204253">
                <w:rPr>
                  <w:rFonts w:ascii="Times New Roman" w:hAnsi="Times New Roman" w:cs="Times New Roman"/>
                  <w:snapToGrid w:val="0"/>
                  <w:sz w:val="12"/>
                  <w:szCs w:val="12"/>
                  <w:u w:val="single"/>
                </w:rPr>
                <w:t>СП 2.1.5.1059-01</w:t>
              </w:r>
            </w:hyperlink>
          </w:p>
        </w:tc>
      </w:tr>
    </w:tbl>
    <w:p w:rsidR="00204253" w:rsidRDefault="00204253" w:rsidP="00204253">
      <w:pPr>
        <w:pStyle w:val="aff1"/>
        <w:ind w:firstLine="284"/>
        <w:jc w:val="both"/>
        <w:rPr>
          <w:rFonts w:ascii="Times New Roman" w:hAnsi="Times New Roman" w:cs="Times New Roman"/>
          <w:sz w:val="12"/>
          <w:szCs w:val="12"/>
        </w:rPr>
      </w:pP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рациональному использованию общераспространенных полезных ископаемых, используемых в строительстве</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Разработка новых карьеров песка проектной документацией не предусматривается.</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сбору, использованию, обезвреживанию, транспортировке и размещению опасных отходов</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Временное накопление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Осуществляется систематический контроль за процессом обращения с отходами.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К основным мероприятиям относятся:</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на предприятии приказом назначается ответственный за соблюдение требований природоохранного законодательства;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места производства работ оборудуются табличкой с указанием ответственного лица за экологическую безопасность.</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охране недр и континентального шельфа Российской Федерации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Воздействие на геологическую среду при строительстве и эксплуатации проектируемого объекта обусловлено следующими факторами:</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фильтрацией загрязняющих веществ с поверхности при загрязнении грунтов почвенного покрова;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интенсификацией экзогенных процессов при строительстве проектируемых сооружений.</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lastRenderedPageBreak/>
        <w:t>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контроля за состоянием подземных вод с учетом всех источников возможного загрязнения объектов нефтяной структуры.</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получение регулярной и достаточной информации о состоянии оборудования и инженерных коммуникаций;</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своевременное реагирование на все отклонения технического состояния оборудования от нормального;</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размещение технологических сооружений на площадках с твердым покрытием.</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На недропользователей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охране объектов растительного и животного мира и среды их обитания</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предусмотрено:</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последовательная рекультивация нарушенных земель по мере выполнения работ;</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жесткий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исходному) состояния.</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бросать горящие спички, окурки и горячую золу из курительных трубок;</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оставлять промасленные или пропитанные бензином, керосином или иными горючими веществами обтирочный материал в не предусмотренных специально для этого местах;</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Мероприятия по сохранению среды обитания животных, путей их миграции, доступа в нерестилища рыб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Это позволит сохранить существующие места обитания животных и в последующий период эксплуатации сооружений.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водоохранным зонам и прибрежным защитным полосам ближайших водных объектов.</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В целях охраны животного мира, наряду с локальными мероприятиями (в пределах территории месторождений) необходимы мероприятия большего пространственного охвата: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запретить ввоз на территорию месторождения всех орудий промысла животных;</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запретить механизированное несанкционированное передвижение по территории месторождения;</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оградить наиболее потенциально опасные промышленные объекты.</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Сведения о местах хранения отвалов растительного грунта, а также местонахождении карьеров, резервов грунта, кавальеров</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Места хранения отвалов растительного грунта предусматриваются в пределах площадок временного отвода земель.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В соответствии с принятыми технологическими решениями для предотвращения риска гибели птиц от поражения электрическим током проектируемая ВЛ оборудуется птицезащитными устройствами ПЗУ ВЛ-6 (10) кВ в виде защитных кожухов из полимерных материалов.</w:t>
      </w:r>
    </w:p>
    <w:p w:rsidR="00204253" w:rsidRDefault="00204253" w:rsidP="00204253">
      <w:pPr>
        <w:pStyle w:val="aff1"/>
        <w:ind w:firstLine="284"/>
        <w:jc w:val="both"/>
        <w:rPr>
          <w:rFonts w:ascii="Times New Roman" w:hAnsi="Times New Roman" w:cs="Times New Roman"/>
          <w:sz w:val="12"/>
          <w:szCs w:val="12"/>
        </w:rPr>
      </w:pPr>
    </w:p>
    <w:p w:rsidR="00204253" w:rsidRPr="00204253" w:rsidRDefault="00204253" w:rsidP="00204253">
      <w:pPr>
        <w:pStyle w:val="aff1"/>
        <w:ind w:firstLine="284"/>
        <w:jc w:val="center"/>
        <w:rPr>
          <w:rFonts w:ascii="Times New Roman" w:hAnsi="Times New Roman" w:cs="Times New Roman"/>
          <w:sz w:val="12"/>
          <w:szCs w:val="12"/>
        </w:rPr>
      </w:pPr>
      <w:r w:rsidRPr="00204253">
        <w:rPr>
          <w:rFonts w:ascii="Times New Roman" w:hAnsi="Times New Roman" w:cs="Times New Roman"/>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«Самаранефтегаз» отнесенного к I категории по гражданской обороне.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Территория Сергиевского района Самарской области, на которой располагаются проектируемые сооружения, не отнесена к группе по ГО.</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Расстояние до ближайшего категорированного города (г. Самара) составляет 63,8 км.</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lastRenderedPageBreak/>
        <w:t>Сведения о границах зон возможных опасностей, в которых может оказаться объект при ведении военных действий или вследствие этих действий, в т.ч. зон возможных разрушений, возможного химического заражения, катастрофического затопления, радиоактивного загрязнения (заражения), зон возможного образования завалов, а также сведения о расположении проектируемого объекта относительно зоны световой маскировки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В соответствии с СП 165.1325800.2014 проектируемые сооружения находятся в зоне возможных разрушений при воздействии обычных средств поражения.</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В соответствии с п. 3.15 ГОСТ Р 55201-2012 территория на которой располагаются проектируемые сооружения входит в зону светомаскировки.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Численность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отнесенным к категориям по гражданской обороне</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Требования к огнестойкости зданий и сооружений объектов, отнесенных к категориям по гражданской обороне, СП 165.1325800.2014 не предъявляет.</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Общее руководство гражданской обороной в АО «Самаранефтегаз» осуществляет генеральный директор. Управление гражданской обороной на территории проектируемых сооружений осуществляет начальник ЦЭРТ-1. 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«Самаранефтегаз»,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области и районную систему оповещения Сергиевского района.</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электросирен,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В ЦИТУ АО «Самаранефтегаз» сигналы ГО (распоряжения) и информация поступает от дежурного по администрации Октябрьского района г.о.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При получении сигнала ГО (распоряжения) и информации начальником смены ЦИТУ АО «Самаранефтегаз» по линии оперативных дежурных ЦУКС (по Самарской области), администрации Октябрьского р-на г.о. Самара, ЕДДС Сергиевского муниципального района через аппаратуру оповещения или по телефону:</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прослушивает сообщение и записывает его в журнал приема (передачи) сигналов ГО;</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После подтверждения сигнала ГО (распоряжения) и информации начальник смены ЦИТУ информируем генерального директора АО «Самаранефтегаз»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доведение информации и сигналов ГО по спискам оповещения №№ 1, 2, 3, 4, 5, 6, 7, 8;</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дежурного диспетчера ЦЛАП-АСФ, дежурного диспетчера ООО «РН-Охрана-Самара», доведение информации и сигналов ГО до дежурного диспетчера ООО «РН-Пожарная безопасность»;</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 xml:space="preserve">доведение информации и сигналов ГО до генерального директора Общества; </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доведение информации и сигналов ГО диспетчером РИТС СГМ, до диспетчера ЦЭРТ-1;</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доведение информации и сигналов ГО диспетчером ЦЭРТ-1 до дежурного оператора УПСВ «Екатериновская» по средствам телефонной и сотовой связи;</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доведение информации и сигналов ГО дежурным оператором УПСВ «Екатериновская» до обслуживающего персонала находящегося на территории объекта по средствам сотовой связи.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Доведение сигналов ГО (распоряжений) и информации в АО «Самаранефтегаз»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В АО «Самаранефтегаз»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ЦИТУ, РИТС СГМ, ЦЭРТ-1, дежурного оператора УПСВ «Екатериновская».</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световой и другим видам маскировки проектируемого объекта</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В связи с отсутствием освещения и подземной прокладкой нефтепровода проектной документацией не предусматриваются мероприятия по световой маскировке.</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lastRenderedPageBreak/>
        <w:t>Проектные решения по повышению устойчивости работы источников водоснабжения и их защите от радиоактивных и отравляющих веществ</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В соответствии с СП 165.1325800.2014 проектируемые сооружения находятся вне зон возможного сильного радиоактивного и возможного химического заражения, в связи с этим решения, по повышению устойчивости работы источников водоснабжения, и их защите от радиоактивных и отравляющих веществ не предусматриваются.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Решения по обеспечению безаварийной остановки технологических процессов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Безаварийная остановка технологического процесса перекачки нефтепродуктов по напорному нефтепроводу по сигналам ГО осуществляется эксплуатационным персоналом. Безаварийная остановка осуществляется в соответствии с технологическим регламентом. В технологическом регламенте определены основные положения остановки, порядок действий эксплуатационного персонала и последовательность срабатывания технических систем, обеспечивающие прекращение производственной деятельности объекта в минимально возможные сроки без нарушения целостности технологического оборудования.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Перед остановкой необходимо проинформировать все службы, задействованные в рабочем процессе, о начале остановки. Остановка объекта технического перевооружения производится в следующем порядке: дежурным оператором УПСВ «Екатериновская» проводится отключение с АРМ оператора насосного оборудования (возможно отлучение насосного оборудования по месту машинистом технологических насосов) с помощью соответствующих кнопок на щите контроля и управления. После чего оператор контролирует остановку насосного оборудования. Машинистом осуществляется закрытие запорной арматуры на входе и выходе с насосных агрегатов. Оператором технологических установок закрывается запорная арматура на выходе с УПСВ «Екатериновская». Диспетчером ЦСОИ «Суходол» с АРМ оператора осуществляется закрытие электроприводной арматуры. Оператором технологических установок закрывается запорная арматура на входе.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размещение технологического оборудования с учетом категории по взрывопожароопасности, с обеспечением необходимых по нормам проходов и с учетом требуемых противопожарных разрывов;</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дистанционный контроль и управление объектом из диспетчерского пункта;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автоматическая защита и блокировка технологического оборудования при возникновении аварийных режимов;</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проектируемый участок нефтепровода укладывается в грунт на глубину не менее 1,0 м до верхней образующей трубы;</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подготовка к безаварийной остановке оборудования;</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создание резервов и запасов оборудования и материалов;</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поддержание в постоянной готовности сил и средства пожаротушения.</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мониторингу состояния радиационной и химической обстановки на территории проектируемого объекта</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В соответствии с СП 165.1325800.2014 проектируемые сооружения находятся вне зоны возможного радиоактивного и химического загрязнения, в связи с этим мониторинг состояния радиационной и химической обстановки на территории проектируемых сооружений не предусматривается.</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инженерной защите (укрытию) персонала в защитных сооружениях гражданской обороны</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Местом постоянного присутствия обслуживающего персонала проектируемого объекта является УПСВ «Екатериновская». Число укрываемых – 1 человек.</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Для укрытия НРС проектируемого объекта будет использоваться существующее защитное сооружение инв. № 600041. Паспорт и акт проверки ЗС ГО представлены в приложение А.</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«Самаранефтегаз». Номенклатура запасов материально-технических, медицинских и иных средств представлена в приложении Б.</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обеспечению эвакуации персонала и материальных ценностей в безопасные районы</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направленные на уменьшение риска чрезвычайных ситуаций на проектируемом объекте</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Для исключения разгерметизации оборудования и предупреждения аварийных выбросов опасных веществ предусмотрено:</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полная герметизация технологического процесса перекачки;</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применение конструкций и материалов, соответствующих природно-климатическим и геологическим условия района строительства;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применяются трубы и детали трубопроводов с толщиной стенки трубы выше расчетной;</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контроль ведения технологического процесса и применение автоматизированной системы управления технологическим процессом, предупреждающей возникновение аварийных ситуаций и обеспечивающей минимизацию ошибочных действий обслуживающего персонала;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заменяемый участок напорного нефтепровода ДНС «Южно-Орловская» - УПСВ «Екатериновская» запроектирован из труб бесшовных или прямошовных DN 250,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ГОСТ Р 51164-98, по техническим условиям, утвержденным в установленном порядке ПАО НК «Роснефть»;</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надземные участки – без покрытия.</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204253">
        <w:rPr>
          <w:rFonts w:ascii="Times New Roman" w:hAnsi="Times New Roman" w:cs="Times New Roman"/>
          <w:sz w:val="12"/>
          <w:szCs w:val="12"/>
        </w:rPr>
        <w:t xml:space="preserve">материальное исполнение напорного нефтепровода принято из стали повышенной коррозионной стойкости, класс прочности КП360 (К48) по ТУ, утвержденным ПАО «НК «Роснефть»; </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установка ручной запорной арматуры в начале трассы (ПК 13+10,00), на ПК 63+60,0, на переходе через промысловую дорогу (до ПК 99+95,0) и после перехода (ПК 100+85,0);</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запорная арматура (задвижка клиновая с ручным приводом) напорного нефтепровода предусматривается из низкоуглеродистой стали повышенной коррозионной стойкости (стойкой к СКР), герметичность затвора класса А и соответствует требованиям методических указаний компании (МУК ЕТТ) П1-01.05 М-0082 «Единые технические требования. Задвижки клиновые»;</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увеличение глубины залегания напорного нефтепровода на переходах через промысловую и полевые дороги;</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применение защитного кожуха (футляра) и методом прокола на переходе через промысловую дорогу (ПК 99+95,0 – ПК 100+85,0);</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применение защитного кожуха (футляра) на переходе через овраг (ПК107+99,0-ПК108+12,5) – (ПК 108+13,7 – ПК 108+27,2);</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для защиты от почвенной коррозии предусматривается:</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строительство участка напорного нефтепровода из труб покрытых антикоррозионной изоляцией усиленного типа, выполненной в заводских условиях;</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покрытие сварных стыков трубопровода комплектами термоусаживающихся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антикоррозионная изоляция (усиленного типа) деталей трубопровода по ГОСТ Р 51164-98 «Трубопроводы стальные магистральные. Общие требования к защите от коррозии»;</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по ГОСТ Р 51164-98 «Трубопроводы стальные магистральные. Общие требования к защите от коррозии» на высоту 0,3 м.</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переход проектируемого участка нефтепровода через промысловую дорогу (ПК 99+95,0 - ПК 100+85,0) предусматривается методом прокола в защитном футляре. Укрепление откосов выполняется геотехническими решетками в соответствии с методическими указаниями №П4-06 М-0061 с укладкой на уплотненный грунт и креплением стальными анкерами из арматуры А-I диаметром 10 мм, длиной 1,0 м, с глиняными перемычками, с засыпкой ячеек растительным грунтом с посевом многолетних трав. Глубина заложения футляров не менее 1,7 м от подошвы насыпи дороги до верхней образующей защитного футляра;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на автодороге устанавливаются знаки «Остановка запрещена» в 100 м от оси трубопровода;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переход через овраг без названия ((ПК 107,99,0 – ПК 108+12,5) – (ПК 108+13,7 – ПК 108+27,7)) выполняется открытым способом в защитном футляре;</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переход через полевые дороги без усовершенствованного покрытия осуществляются закрытым способом. Глубина заложения трубопровода в местах пересечения не менее 1,7 м от верха покрытия дороги до верхней образующей трубы в соответствии с п.19 ФНиП «Правила безопасной эксплуатации внутрипромысловых трубопроводов». В местах перехода проектируемого напорного нефтепровода предусматриваются переезды из дорожных плит;</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участки параллельного прохождения проектируемых участков напорного нефтепровода с действующим коридором коммуникаций АО «Самаранефтегаз» существующим трубопроводам следуют на расстоянии не менее 5 м в соответствии с ГОСТ Р 55990-2014. Расстояние до нефтегазосборных трубопроводов составляет не менее 8 м;</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участки параллельного прохождения проектируемых участков напорного нефтепровода следуют параллельно линии электропередач на расстоянии не менее 10 м;</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пересечение проектируемого участка напорного нефтепровода с существующими подземными коммуникациями АО «Самаранефтегаз» выполняется в соответствии с техническими условиями владельца коммуникаций. Прокладка проектируемого трубопровода предусматривается ниже уровня пересекаемых существующих трубопроводов АО «Самаранефтегаз». В месте пересечения с существующими трубопроводами расстояние в свету не менее 350 мм, угол не менее 60 градусов;</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по трассе проектируемого участка напорного нефтепровода устанавливаются опознавательные знаки (на каждом километре трассы, на пересечениях с подземными коммуникациями, на углах поворота трассы);</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проверка проектируемого участка нефтепровода на прочность и герметичность;</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молниезащита и заземление.</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В целях предупреждения аварий и локализации выбросов (сбросов) опасных веществ предусмотрено:</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автоматизация технологического процесса, обеспечивающая дистанционное управление и контроль за процессами из диспетчерского пункта;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установка ручной запорной арматуры в начале трассы (ПК 13+10,00), на ПК 63+60,0, на переходе через промысловую дорогу (до ПК 99+95,0) и после перехода (ПК 100+85,0).</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Решения по обеспечению взрывопожаробезопасности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Для обеспечения взрывопожарной безопасности проектируемых сооружений предусмотрено:</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размещение технологического оборудования и запорной арматуры обеспечивает удобство и безопасность их эксплуатации, возможность проведения ремонтных работ;</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автоматическая защита и блокировка технологического оборудования при возникновении аварийных режимов;</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приборы, эксплуатирующиеся во взрывоопасных зонах, имеют взрывобезопасное исполнение со степенью взрывозащиты согласно классу взрывоопасной зоны;</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молниезащита, защита от вторичных проявлений молнии и защита от статического электричества;</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оснащение объекта первичными средствами пожаротушения;</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содержание первичных средств пожаротушения в исправном состоянии и готовых к применению;</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сбор утечек и разливов нефти при нарушении технологического режима и дождевых сточных вод, которые могут оказаться загрязненными нефтью;</w:t>
      </w:r>
    </w:p>
    <w:p w:rsidR="00204253" w:rsidRPr="00204253" w:rsidRDefault="00204253"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253">
        <w:rPr>
          <w:rFonts w:ascii="Times New Roman" w:hAnsi="Times New Roman" w:cs="Times New Roman"/>
          <w:sz w:val="12"/>
          <w:szCs w:val="12"/>
        </w:rPr>
        <w:t>освобождение трубопроводов от нефти во время ремонтных работ;</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00204253" w:rsidRPr="00204253">
        <w:rPr>
          <w:rFonts w:ascii="Times New Roman" w:hAnsi="Times New Roman" w:cs="Times New Roman"/>
          <w:sz w:val="12"/>
          <w:szCs w:val="12"/>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все работники допускаются к работе только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предусматривается своевременная очистка территории объекта от горючих отходов, мусора, тары;</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запрещается обогрев трубопровода, заполненного горючим веществом, открытым пламенем;</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запрещается производство каких-либо работ при обнаружении утечек нефти, немедленно принимаются меры по их ликвидации.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Производство огневых работ осуществляется по наряду-допуску на проведение данного вида работ. 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Работы по монтажу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Классификация проектируемых сооружений по взрывоопасности и пожароопасности, степень огнестойкости зданий, сооружений, класс функциональной, конструктивной пожарной опасности и класс пожарной опасности приведен в томе 8, разделе 8 «Мероприятия по обеспечению пожарной безопасности».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Ближайшим ведомственным подразделением пожарной охраны к проектируемому объекту является ПЧ-175 ООО «РН-Пожарная безопасность», которая дислоцируется в п. Суходол, Сергиевского района Самарской области.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К решениям по обеспечению взрывопожаробезопасности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технологических процессов, соответствующих функциональному назначению зданий и сооружений, опасных природных процессов и явлений</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контролю радиационной, химической обстановки, обнаружения взрывоопасных концентраций</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Для обеспечения безопасных условий работы обслуживающего персонала при обслуживании, проведении аварийных и ремонтных работ на территории проектируемых сооружений, персонал оснащен переносными газоанализаторами для контроля состояния воздушной среды.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Сведения по мониторингу технологических процессов, соответствующих функциональному назначению зданий и сооружений</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Проектной документацией предусматривается автоматизация и оснащение КИП узлов ручной запорной арматуры 4 шт.</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Технические средства автоматизации узлов запорной арматуры обеспечивают измерение давления в трубопроводе до и после запорной арматуры.</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Сведения по мониторингу опасных природных процессов и явлений</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ЦИТУ АО «Самаранефтегаз» от соответствующих территориальных управлений, проводящих мониторинг опасных природных процессов. </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Для защиты персонала, проектируемого технологического оборудования и сооружений предусматривается:</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размещение проектируемых сооружений с учетом категории по взрывопожароопасности и с обеспечением необходимых по нормам проходов и с учетом требуемых противопожарных разрывов;</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применение кабельной продукции, не распространяющей горение при групповой прокладке, с низким дымо- и газовыделением;</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использование индивидуальных средств защиты;</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при пересечении с существующими трубопроводами прокладка проектируемого участка  нефтепровода осуществляется ниже уровня пересекаемых коммуникаций с расстоянием в свету не менее 0,35 м, под углом не менее 60 градусов;</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дистанционный останов перекачки нефтепродукта по напорному нефтепроводу из диспетчерского пункта;</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эвакуация персонала из зоны поражения.</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 xml:space="preserve">Основными способами защиты персонала от воздействия АХОВ в условиях химического заражения являются: </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использование индивидуальных средств защиты;</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эвакуация персонала из зоны заражения;</w:t>
      </w:r>
    </w:p>
    <w:p w:rsidR="00204253" w:rsidRPr="00204253" w:rsidRDefault="003F6BE1" w:rsidP="0020425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204253" w:rsidRPr="00204253">
        <w:rPr>
          <w:rFonts w:ascii="Times New Roman" w:hAnsi="Times New Roman" w:cs="Times New Roman"/>
          <w:sz w:val="12"/>
          <w:szCs w:val="12"/>
        </w:rPr>
        <w:t>металлические конструкции защищены от окисляющего действия хлора нанесенным на них антикоррозионным составом.</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204253" w:rsidRP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2.9.1.</w:t>
      </w:r>
    </w:p>
    <w:p w:rsidR="00204253" w:rsidRDefault="00204253" w:rsidP="00204253">
      <w:pPr>
        <w:pStyle w:val="aff1"/>
        <w:ind w:firstLine="284"/>
        <w:jc w:val="both"/>
        <w:rPr>
          <w:rFonts w:ascii="Times New Roman" w:hAnsi="Times New Roman" w:cs="Times New Roman"/>
          <w:sz w:val="12"/>
          <w:szCs w:val="12"/>
        </w:rPr>
      </w:pPr>
      <w:r w:rsidRPr="00204253">
        <w:rPr>
          <w:rFonts w:ascii="Times New Roman" w:hAnsi="Times New Roman" w:cs="Times New Roman"/>
          <w:sz w:val="12"/>
          <w:szCs w:val="12"/>
        </w:rPr>
        <w:t>Таблица 2.9.1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5814"/>
      </w:tblGrid>
      <w:tr w:rsidR="003F6BE1" w:rsidRPr="003F6BE1" w:rsidTr="003F6BE1">
        <w:trPr>
          <w:tblHeader/>
        </w:trPr>
        <w:tc>
          <w:tcPr>
            <w:tcW w:w="1239" w:type="pct"/>
            <w:shd w:val="clear" w:color="auto" w:fill="auto"/>
            <w:vAlign w:val="center"/>
          </w:tcPr>
          <w:p w:rsidR="003F6BE1" w:rsidRPr="003F6BE1" w:rsidRDefault="003F6BE1" w:rsidP="003F6BE1">
            <w:pPr>
              <w:pStyle w:val="aff1"/>
              <w:jc w:val="center"/>
              <w:rPr>
                <w:rFonts w:ascii="Times New Roman" w:hAnsi="Times New Roman" w:cs="Times New Roman"/>
                <w:sz w:val="12"/>
                <w:szCs w:val="12"/>
              </w:rPr>
            </w:pPr>
            <w:r w:rsidRPr="003F6BE1">
              <w:rPr>
                <w:rFonts w:ascii="Times New Roman" w:hAnsi="Times New Roman" w:cs="Times New Roman"/>
                <w:sz w:val="12"/>
                <w:szCs w:val="12"/>
              </w:rPr>
              <w:lastRenderedPageBreak/>
              <w:t>Наименование природного процесса, опасного природного явления</w:t>
            </w:r>
          </w:p>
        </w:tc>
        <w:tc>
          <w:tcPr>
            <w:tcW w:w="3761" w:type="pct"/>
            <w:shd w:val="clear" w:color="auto" w:fill="auto"/>
            <w:vAlign w:val="center"/>
          </w:tcPr>
          <w:p w:rsidR="003F6BE1" w:rsidRPr="003F6BE1" w:rsidRDefault="003F6BE1" w:rsidP="003F6BE1">
            <w:pPr>
              <w:pStyle w:val="aff1"/>
              <w:jc w:val="center"/>
              <w:rPr>
                <w:rFonts w:ascii="Times New Roman" w:hAnsi="Times New Roman" w:cs="Times New Roman"/>
                <w:sz w:val="12"/>
                <w:szCs w:val="12"/>
              </w:rPr>
            </w:pPr>
            <w:r w:rsidRPr="003F6BE1">
              <w:rPr>
                <w:rFonts w:ascii="Times New Roman" w:hAnsi="Times New Roman" w:cs="Times New Roman"/>
                <w:sz w:val="12"/>
                <w:szCs w:val="12"/>
              </w:rPr>
              <w:t>Мероприятия по инженерной защите</w:t>
            </w:r>
          </w:p>
        </w:tc>
      </w:tr>
      <w:tr w:rsidR="003F6BE1" w:rsidRPr="003F6BE1" w:rsidTr="004E6A1E">
        <w:tc>
          <w:tcPr>
            <w:tcW w:w="1239" w:type="pct"/>
            <w:shd w:val="clear" w:color="auto" w:fill="auto"/>
          </w:tcPr>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sz w:val="12"/>
                <w:szCs w:val="12"/>
              </w:rPr>
              <w:t>Сильный ветер</w:t>
            </w:r>
          </w:p>
        </w:tc>
        <w:tc>
          <w:tcPr>
            <w:tcW w:w="3761" w:type="pct"/>
            <w:shd w:val="clear" w:color="auto" w:fill="auto"/>
          </w:tcPr>
          <w:p w:rsidR="003F6BE1" w:rsidRPr="003F6BE1" w:rsidRDefault="003F6BE1" w:rsidP="003F6BE1">
            <w:pPr>
              <w:pStyle w:val="aff1"/>
              <w:rPr>
                <w:rFonts w:ascii="Times New Roman" w:hAnsi="Times New Roman" w:cs="Times New Roman"/>
                <w:bCs/>
                <w:sz w:val="12"/>
                <w:szCs w:val="12"/>
              </w:rPr>
            </w:pPr>
            <w:r w:rsidRPr="003F6BE1">
              <w:rPr>
                <w:rFonts w:ascii="Times New Roman" w:hAnsi="Times New Roman" w:cs="Times New Roman"/>
                <w:sz w:val="12"/>
                <w:szCs w:val="12"/>
              </w:rPr>
              <w:t>Заменяемый участок напорного нефтепровода прокладывается подземно.</w:t>
            </w:r>
            <w:r w:rsidRPr="003F6BE1">
              <w:rPr>
                <w:rFonts w:ascii="Times New Roman" w:hAnsi="Times New Roman" w:cs="Times New Roman"/>
                <w:bCs/>
                <w:sz w:val="12"/>
                <w:szCs w:val="12"/>
              </w:rPr>
              <w:t xml:space="preserve"> </w:t>
            </w:r>
          </w:p>
          <w:p w:rsidR="003F6BE1" w:rsidRPr="003F6BE1" w:rsidRDefault="003F6BE1" w:rsidP="003F6BE1">
            <w:pPr>
              <w:pStyle w:val="aff1"/>
              <w:rPr>
                <w:rFonts w:ascii="Times New Roman" w:hAnsi="Times New Roman" w:cs="Times New Roman"/>
                <w:bCs/>
                <w:sz w:val="12"/>
                <w:szCs w:val="12"/>
              </w:rPr>
            </w:pPr>
            <w:r w:rsidRPr="003F6BE1">
              <w:rPr>
                <w:rFonts w:ascii="Times New Roman" w:hAnsi="Times New Roman" w:cs="Times New Roman"/>
                <w:bCs/>
                <w:sz w:val="12"/>
                <w:szCs w:val="12"/>
              </w:rPr>
              <w:t>Волоконно-оптический кабель (ВОК) для ВОЛС прокладывается в траншее на глубине 1,2 м.</w:t>
            </w:r>
          </w:p>
          <w:p w:rsidR="003F6BE1" w:rsidRPr="003F6BE1" w:rsidRDefault="003F6BE1" w:rsidP="003F6BE1">
            <w:pPr>
              <w:pStyle w:val="aff1"/>
              <w:rPr>
                <w:rFonts w:ascii="Times New Roman" w:hAnsi="Times New Roman" w:cs="Times New Roman"/>
                <w:bCs/>
                <w:sz w:val="12"/>
                <w:szCs w:val="12"/>
              </w:rPr>
            </w:pPr>
            <w:r w:rsidRPr="003F6BE1">
              <w:rPr>
                <w:rFonts w:ascii="Times New Roman" w:hAnsi="Times New Roman" w:cs="Times New Roman"/>
                <w:sz w:val="12"/>
                <w:szCs w:val="12"/>
              </w:rPr>
              <w:t>Кабели электрохимической защиты прокладываются в траншее на глубине 0,7 м.</w:t>
            </w:r>
          </w:p>
        </w:tc>
      </w:tr>
      <w:tr w:rsidR="003F6BE1" w:rsidRPr="003F6BE1" w:rsidTr="004E6A1E">
        <w:tc>
          <w:tcPr>
            <w:tcW w:w="1239" w:type="pct"/>
            <w:shd w:val="clear" w:color="auto" w:fill="auto"/>
          </w:tcPr>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sz w:val="12"/>
                <w:szCs w:val="12"/>
              </w:rPr>
              <w:t>Сильный ливень</w:t>
            </w:r>
          </w:p>
        </w:tc>
        <w:tc>
          <w:tcPr>
            <w:tcW w:w="3761" w:type="pct"/>
            <w:shd w:val="clear" w:color="auto" w:fill="auto"/>
          </w:tcPr>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sz w:val="12"/>
                <w:szCs w:val="12"/>
              </w:rPr>
              <w:t>Для защиты от почвенной коррозии предусматривается:</w:t>
            </w:r>
          </w:p>
          <w:p w:rsidR="003F6BE1" w:rsidRPr="003F6BE1" w:rsidRDefault="003F6BE1" w:rsidP="003F6BE1">
            <w:pPr>
              <w:pStyle w:val="aff1"/>
              <w:rPr>
                <w:rFonts w:ascii="Times New Roman" w:hAnsi="Times New Roman" w:cs="Times New Roman"/>
                <w:bCs/>
                <w:sz w:val="12"/>
                <w:szCs w:val="12"/>
              </w:rPr>
            </w:pPr>
            <w:r w:rsidRPr="003F6BE1">
              <w:rPr>
                <w:rFonts w:ascii="Times New Roman" w:hAnsi="Times New Roman" w:cs="Times New Roman"/>
                <w:bCs/>
                <w:sz w:val="12"/>
                <w:szCs w:val="12"/>
              </w:rPr>
              <w:t>строительство участка напорного нефтепровода из труб диаметром 273 мм, покрытого антикоррозионной изоляцией усиленного типа, выполненной в заводских условиях;</w:t>
            </w:r>
          </w:p>
          <w:p w:rsidR="003F6BE1" w:rsidRPr="003F6BE1" w:rsidRDefault="003F6BE1" w:rsidP="003F6BE1">
            <w:pPr>
              <w:pStyle w:val="aff1"/>
              <w:rPr>
                <w:rFonts w:ascii="Times New Roman" w:hAnsi="Times New Roman" w:cs="Times New Roman"/>
                <w:bCs/>
                <w:sz w:val="12"/>
                <w:szCs w:val="12"/>
              </w:rPr>
            </w:pPr>
            <w:r w:rsidRPr="003F6BE1">
              <w:rPr>
                <w:rFonts w:ascii="Times New Roman" w:hAnsi="Times New Roman" w:cs="Times New Roman"/>
                <w:bCs/>
                <w:sz w:val="12"/>
                <w:szCs w:val="12"/>
              </w:rPr>
              <w:t xml:space="preserve">антикоррозионная изоляция сварных стыков трубопровода термоусаживающимися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bCs/>
                <w:sz w:val="12"/>
                <w:szCs w:val="12"/>
              </w:rPr>
              <w:t xml:space="preserve">антикоррозионная изоляция (усиленного типа) деталей трубопровода и защитных футляров по </w:t>
            </w:r>
            <w:hyperlink r:id="rId21" w:tooltip="ГОСТ Р 51164-98 Трубопроводы стальные магистральные. Общие требования к защите от коррозии" w:history="1">
              <w:r w:rsidRPr="003F6BE1">
                <w:rPr>
                  <w:rStyle w:val="aff3"/>
                  <w:rFonts w:ascii="Times New Roman" w:hAnsi="Times New Roman" w:cs="Times New Roman"/>
                  <w:bCs/>
                  <w:color w:val="000000" w:themeColor="text1"/>
                  <w:sz w:val="12"/>
                  <w:szCs w:val="12"/>
                </w:rPr>
                <w:t>ГОСТ Р 51164-98 «Трубопроводы стальные магистральные. Общие требования к защите от коррозии»</w:t>
              </w:r>
            </w:hyperlink>
            <w:r w:rsidRPr="003F6BE1">
              <w:rPr>
                <w:rFonts w:ascii="Times New Roman" w:hAnsi="Times New Roman" w:cs="Times New Roman"/>
                <w:bCs/>
                <w:sz w:val="12"/>
                <w:szCs w:val="12"/>
              </w:rPr>
              <w:t xml:space="preserve">. </w:t>
            </w:r>
          </w:p>
          <w:p w:rsidR="003F6BE1" w:rsidRPr="003F6BE1" w:rsidRDefault="003F6BE1" w:rsidP="003F6BE1">
            <w:pPr>
              <w:pStyle w:val="aff1"/>
              <w:rPr>
                <w:rFonts w:ascii="Times New Roman" w:hAnsi="Times New Roman" w:cs="Times New Roman"/>
                <w:sz w:val="12"/>
                <w:szCs w:val="12"/>
                <w:highlight w:val="magenta"/>
              </w:rPr>
            </w:pPr>
            <w:r w:rsidRPr="003F6BE1">
              <w:rPr>
                <w:rFonts w:ascii="Times New Roman" w:hAnsi="Times New Roman" w:cs="Times New Roman"/>
                <w:bCs/>
                <w:sz w:val="12"/>
                <w:szCs w:val="12"/>
              </w:rPr>
              <w:t xml:space="preserve">В зоне перехода надземного участка трубопровода в подземный надземный участок покрывается антикоррозионной изоляцией усиленного типа по </w:t>
            </w:r>
            <w:hyperlink r:id="rId22" w:tooltip="ГОСТ Р 51164-98 Трубопроводы стальные магистральные. Общие требования к защите от коррозии" w:history="1">
              <w:r w:rsidRPr="003F6BE1">
                <w:rPr>
                  <w:rStyle w:val="aff3"/>
                  <w:rFonts w:ascii="Times New Roman" w:hAnsi="Times New Roman" w:cs="Times New Roman"/>
                  <w:bCs/>
                  <w:color w:val="000000" w:themeColor="text1"/>
                  <w:sz w:val="12"/>
                  <w:szCs w:val="12"/>
                </w:rPr>
                <w:t>ГОСТ Р 51164-98 «Трубопроводы стальные магистральные. Общие требования к защите от коррозии»</w:t>
              </w:r>
            </w:hyperlink>
            <w:r w:rsidRPr="003F6BE1">
              <w:rPr>
                <w:rFonts w:ascii="Times New Roman" w:hAnsi="Times New Roman" w:cs="Times New Roman"/>
                <w:bCs/>
                <w:sz w:val="12"/>
                <w:szCs w:val="12"/>
              </w:rPr>
              <w:t xml:space="preserve"> на высоту 0,3 м.</w:t>
            </w:r>
          </w:p>
          <w:p w:rsidR="003F6BE1" w:rsidRPr="003F6BE1" w:rsidRDefault="003F6BE1" w:rsidP="003F6BE1">
            <w:pPr>
              <w:pStyle w:val="aff1"/>
              <w:rPr>
                <w:rFonts w:ascii="Times New Roman" w:hAnsi="Times New Roman" w:cs="Times New Roman"/>
                <w:bCs/>
                <w:sz w:val="12"/>
                <w:szCs w:val="12"/>
                <w:highlight w:val="magenta"/>
              </w:rPr>
            </w:pPr>
            <w:r w:rsidRPr="003F6BE1">
              <w:rPr>
                <w:rFonts w:ascii="Times New Roman" w:hAnsi="Times New Roman" w:cs="Times New Roman"/>
                <w:sz w:val="12"/>
                <w:szCs w:val="12"/>
              </w:rPr>
              <w:t xml:space="preserve">Для монолитных и сборных железобетонных конструкций применять тяжелый бетон по </w:t>
            </w:r>
            <w:hyperlink r:id="rId23" w:tooltip="ГОСТ 26633-2015 Бетоны тяжелые и мелкозернистые. Технические условия" w:history="1">
              <w:r w:rsidRPr="003F6BE1">
                <w:rPr>
                  <w:rStyle w:val="aff3"/>
                  <w:rFonts w:ascii="Times New Roman" w:hAnsi="Times New Roman" w:cs="Times New Roman"/>
                  <w:color w:val="000000" w:themeColor="text1"/>
                  <w:sz w:val="12"/>
                  <w:szCs w:val="12"/>
                </w:rPr>
                <w:t>ГОСТ 26633-2015</w:t>
              </w:r>
            </w:hyperlink>
            <w:r w:rsidRPr="003F6BE1">
              <w:rPr>
                <w:rFonts w:ascii="Times New Roman" w:hAnsi="Times New Roman" w:cs="Times New Roman"/>
                <w:sz w:val="12"/>
                <w:szCs w:val="12"/>
              </w:rPr>
              <w:t xml:space="preserve"> на  </w:t>
            </w:r>
            <w:r w:rsidRPr="003F6BE1">
              <w:rPr>
                <w:rFonts w:ascii="Times New Roman" w:hAnsi="Times New Roman" w:cs="Times New Roman"/>
                <w:bCs/>
                <w:sz w:val="12"/>
                <w:szCs w:val="12"/>
              </w:rPr>
              <w:t>портландцементе (ГОСТ 10178 – 85)</w:t>
            </w:r>
            <w:r w:rsidRPr="003F6BE1">
              <w:rPr>
                <w:rFonts w:ascii="Times New Roman" w:hAnsi="Times New Roman" w:cs="Times New Roman"/>
                <w:sz w:val="12"/>
                <w:szCs w:val="12"/>
              </w:rPr>
              <w:t>, марки по водонепроницаемости – W4</w:t>
            </w:r>
            <w:r w:rsidRPr="003F6BE1">
              <w:rPr>
                <w:rFonts w:ascii="Times New Roman" w:hAnsi="Times New Roman" w:cs="Times New Roman"/>
                <w:bCs/>
                <w:sz w:val="12"/>
                <w:szCs w:val="12"/>
              </w:rPr>
              <w:t>.</w:t>
            </w:r>
          </w:p>
        </w:tc>
      </w:tr>
      <w:tr w:rsidR="003F6BE1" w:rsidRPr="003F6BE1" w:rsidTr="004E6A1E">
        <w:tc>
          <w:tcPr>
            <w:tcW w:w="1239" w:type="pct"/>
            <w:shd w:val="clear" w:color="auto" w:fill="auto"/>
          </w:tcPr>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sz w:val="12"/>
                <w:szCs w:val="12"/>
              </w:rPr>
              <w:t>Сильный снег</w:t>
            </w:r>
          </w:p>
        </w:tc>
        <w:tc>
          <w:tcPr>
            <w:tcW w:w="3761" w:type="pct"/>
            <w:shd w:val="clear" w:color="auto" w:fill="auto"/>
          </w:tcPr>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sz w:val="12"/>
                <w:szCs w:val="12"/>
              </w:rPr>
              <w:t>Мероприятия те же что и при защите от сильного ветра.</w:t>
            </w:r>
          </w:p>
        </w:tc>
      </w:tr>
      <w:tr w:rsidR="003F6BE1" w:rsidRPr="003F6BE1" w:rsidTr="004E6A1E">
        <w:tc>
          <w:tcPr>
            <w:tcW w:w="1239" w:type="pct"/>
            <w:shd w:val="clear" w:color="auto" w:fill="auto"/>
          </w:tcPr>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sz w:val="12"/>
                <w:szCs w:val="12"/>
              </w:rPr>
              <w:t>Сильный мороз</w:t>
            </w:r>
          </w:p>
        </w:tc>
        <w:tc>
          <w:tcPr>
            <w:tcW w:w="3761" w:type="pct"/>
            <w:shd w:val="clear" w:color="auto" w:fill="auto"/>
          </w:tcPr>
          <w:p w:rsidR="003F6BE1" w:rsidRPr="003F6BE1" w:rsidRDefault="003F6BE1" w:rsidP="003F6BE1">
            <w:pPr>
              <w:pStyle w:val="aff1"/>
              <w:rPr>
                <w:rFonts w:ascii="Times New Roman" w:hAnsi="Times New Roman" w:cs="Times New Roman"/>
                <w:sz w:val="12"/>
                <w:szCs w:val="12"/>
                <w:highlight w:val="magenta"/>
              </w:rPr>
            </w:pPr>
            <w:r w:rsidRPr="003F6BE1">
              <w:rPr>
                <w:rFonts w:ascii="Times New Roman" w:hAnsi="Times New Roman" w:cs="Times New Roman"/>
                <w:sz w:val="12"/>
                <w:szCs w:val="12"/>
              </w:rPr>
              <w:t>Заменяемый участок напорного нефтепровода прокладывается подземно.</w:t>
            </w:r>
            <w:r w:rsidRPr="003F6BE1">
              <w:rPr>
                <w:rFonts w:ascii="Times New Roman" w:hAnsi="Times New Roman" w:cs="Times New Roman"/>
                <w:sz w:val="12"/>
                <w:szCs w:val="12"/>
                <w:highlight w:val="magenta"/>
              </w:rPr>
              <w:t xml:space="preserve"> </w:t>
            </w:r>
          </w:p>
          <w:p w:rsidR="003F6BE1" w:rsidRPr="003F6BE1" w:rsidRDefault="003F6BE1" w:rsidP="003F6BE1">
            <w:pPr>
              <w:pStyle w:val="aff1"/>
              <w:rPr>
                <w:rFonts w:ascii="Times New Roman" w:hAnsi="Times New Roman" w:cs="Times New Roman"/>
                <w:sz w:val="12"/>
                <w:szCs w:val="12"/>
                <w:highlight w:val="magenta"/>
              </w:rPr>
            </w:pPr>
            <w:r w:rsidRPr="003F6BE1">
              <w:rPr>
                <w:rFonts w:ascii="Times New Roman" w:hAnsi="Times New Roman" w:cs="Times New Roman"/>
                <w:sz w:val="12"/>
                <w:szCs w:val="12"/>
              </w:rPr>
              <w:t xml:space="preserve">Для монолитных и сборных железобетонных конструкций применять тяжелый бетон по </w:t>
            </w:r>
            <w:hyperlink r:id="rId24" w:tooltip="ГОСТ 26633-2015 Бетоны тяжелые и мелкозернистые. Технические условия" w:history="1">
              <w:r w:rsidRPr="003F6BE1">
                <w:rPr>
                  <w:rStyle w:val="aff3"/>
                  <w:rFonts w:ascii="Times New Roman" w:hAnsi="Times New Roman" w:cs="Times New Roman"/>
                  <w:color w:val="000000" w:themeColor="text1"/>
                  <w:sz w:val="12"/>
                  <w:szCs w:val="12"/>
                </w:rPr>
                <w:t>ГОСТ 26633-2015</w:t>
              </w:r>
            </w:hyperlink>
            <w:r w:rsidRPr="003F6BE1">
              <w:rPr>
                <w:rFonts w:ascii="Times New Roman" w:hAnsi="Times New Roman" w:cs="Times New Roman"/>
                <w:sz w:val="12"/>
                <w:szCs w:val="12"/>
              </w:rPr>
              <w:t xml:space="preserve"> на  </w:t>
            </w:r>
            <w:r w:rsidRPr="003F6BE1">
              <w:rPr>
                <w:rFonts w:ascii="Times New Roman" w:hAnsi="Times New Roman" w:cs="Times New Roman"/>
                <w:bCs/>
                <w:sz w:val="12"/>
                <w:szCs w:val="12"/>
              </w:rPr>
              <w:t>портландцементе (ГОСТ 10178 – 85)</w:t>
            </w:r>
            <w:r w:rsidRPr="003F6BE1">
              <w:rPr>
                <w:rFonts w:ascii="Times New Roman" w:hAnsi="Times New Roman" w:cs="Times New Roman"/>
                <w:sz w:val="12"/>
                <w:szCs w:val="12"/>
              </w:rPr>
              <w:t>, марки по морозостойкости – F200</w:t>
            </w:r>
            <w:r w:rsidRPr="003F6BE1">
              <w:rPr>
                <w:rFonts w:ascii="Times New Roman" w:hAnsi="Times New Roman" w:cs="Times New Roman"/>
                <w:bCs/>
                <w:sz w:val="12"/>
                <w:szCs w:val="12"/>
              </w:rPr>
              <w:t>.</w:t>
            </w:r>
          </w:p>
        </w:tc>
      </w:tr>
      <w:tr w:rsidR="003F6BE1" w:rsidRPr="003F6BE1" w:rsidTr="004E6A1E">
        <w:tc>
          <w:tcPr>
            <w:tcW w:w="1239" w:type="pct"/>
            <w:shd w:val="clear" w:color="auto" w:fill="auto"/>
          </w:tcPr>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sz w:val="12"/>
                <w:szCs w:val="12"/>
              </w:rPr>
              <w:t>Гроза</w:t>
            </w:r>
          </w:p>
        </w:tc>
        <w:tc>
          <w:tcPr>
            <w:tcW w:w="3761" w:type="pct"/>
            <w:shd w:val="clear" w:color="auto" w:fill="auto"/>
          </w:tcPr>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sz w:val="12"/>
                <w:szCs w:val="12"/>
              </w:rPr>
              <w:t>По устройству молниезащиты технологические сооружения с зоной по взрывоопасности В-1г(2) относятся к III категории, допустимый уровень надежности защиты от прямых ударов молнии – 0,9. Для защиты от заноса высоких потенциалов по подземным и внешним коммуникациям по площадке, последние присоединяются к заземляющему устройству. Заземлители для молниезащиты и защиты от статического электричества – общие.</w:t>
            </w:r>
          </w:p>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sz w:val="12"/>
                <w:szCs w:val="12"/>
              </w:rPr>
              <w:t>Защита площадок узлов запорной арматуры от прямых ударов молнии выполняется посредством присоединения к заземляющему устройству в соответствии с п. 3.2.1.2 СО 153-34.21.122-2003, так как указанное технологическое сооружение выполняется из стальных труб на фланцевых соединениях с толщиной стенки трубы более 4 мм.</w:t>
            </w:r>
          </w:p>
        </w:tc>
      </w:tr>
      <w:tr w:rsidR="003F6BE1" w:rsidRPr="003F6BE1" w:rsidTr="004E6A1E">
        <w:tc>
          <w:tcPr>
            <w:tcW w:w="1239" w:type="pct"/>
            <w:shd w:val="clear" w:color="auto" w:fill="auto"/>
          </w:tcPr>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sz w:val="12"/>
                <w:szCs w:val="12"/>
              </w:rPr>
              <w:t>Пучение</w:t>
            </w:r>
          </w:p>
        </w:tc>
        <w:tc>
          <w:tcPr>
            <w:tcW w:w="3761" w:type="pct"/>
            <w:shd w:val="clear" w:color="auto" w:fill="auto"/>
          </w:tcPr>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sz w:val="12"/>
                <w:szCs w:val="12"/>
              </w:rPr>
              <w:t>Для снижения касательных сил пучения в проекте разработаны следующие мероприятия:</w:t>
            </w:r>
          </w:p>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sz w:val="12"/>
                <w:szCs w:val="12"/>
              </w:rPr>
              <w:t xml:space="preserve">фундаменты запроектированы с глубиной заложения подошвы ниже глубины сезонного промерзания; </w:t>
            </w:r>
          </w:p>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sz w:val="12"/>
                <w:szCs w:val="12"/>
              </w:rPr>
              <w:t>отвод воды с площадки обеспечивается вертикальной планировкой;</w:t>
            </w:r>
          </w:p>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sz w:val="12"/>
                <w:szCs w:val="12"/>
              </w:rPr>
              <w:t>устройство вертикальной планировки (сплошной подсыпки) из непучинистых грунтов;</w:t>
            </w:r>
          </w:p>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bCs/>
                <w:sz w:val="12"/>
                <w:szCs w:val="12"/>
              </w:rPr>
              <w:t>для обратной засыпки столбчатых фундаментов применять непучинистый грунт;</w:t>
            </w:r>
          </w:p>
          <w:p w:rsidR="003F6BE1" w:rsidRPr="003F6BE1" w:rsidRDefault="003F6BE1" w:rsidP="003F6BE1">
            <w:pPr>
              <w:pStyle w:val="aff1"/>
              <w:rPr>
                <w:rFonts w:ascii="Times New Roman" w:hAnsi="Times New Roman" w:cs="Times New Roman"/>
                <w:sz w:val="12"/>
                <w:szCs w:val="12"/>
              </w:rPr>
            </w:pPr>
            <w:r w:rsidRPr="003F6BE1">
              <w:rPr>
                <w:rFonts w:ascii="Times New Roman" w:hAnsi="Times New Roman" w:cs="Times New Roman"/>
                <w:sz w:val="12"/>
                <w:szCs w:val="12"/>
              </w:rPr>
              <w:t>боковые поверхности столбчатых фундаментов обмазываются горячим битумом БН70/30 (</w:t>
            </w:r>
            <w:hyperlink r:id="rId25" w:tooltip="ГОСТ 6617-76 Битумы нефтяные строительные. Технические условия" w:history="1">
              <w:r w:rsidRPr="003F6BE1">
                <w:rPr>
                  <w:rStyle w:val="aff3"/>
                  <w:rFonts w:ascii="Times New Roman" w:hAnsi="Times New Roman" w:cs="Times New Roman"/>
                  <w:color w:val="000000" w:themeColor="text1"/>
                  <w:sz w:val="12"/>
                  <w:szCs w:val="12"/>
                </w:rPr>
                <w:t>ГОСТ 6617-76</w:t>
              </w:r>
            </w:hyperlink>
            <w:r w:rsidRPr="003F6BE1">
              <w:rPr>
                <w:rFonts w:ascii="Times New Roman" w:hAnsi="Times New Roman" w:cs="Times New Roman"/>
                <w:sz w:val="12"/>
                <w:szCs w:val="12"/>
              </w:rPr>
              <w:t>) за три раза.</w:t>
            </w:r>
          </w:p>
        </w:tc>
      </w:tr>
    </w:tbl>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Решения по созданию на проектируемом объекте запасов материальных средств, предназначенных для ликвидации ЧС и их последствий</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АО «Самаранефтегаз»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приведены в приложении В. Указанный резерв материальных средств является достаточным и обеспечивает возможность ликвидации аварийных ситуаций на проектируемом объекте.</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Для ликвидации (локализации) аварий и их последствий в случаях ЧС привлекаются технические средства и силы цеха ликвидации аварий и их последствий аварийно-спасательного формирования (ЦЛАП-АСФ) АО «Самаранефтегаз», также при необходимости привлекаются технические средства и силы специализированных организаций, с которыми заключены следующие договора:</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нефтегазодобычи, работы по ликвидации открытых нефтяных и газовых фонтанов, проведение аварийно-технических работ в газовзрывоопасной среде, требующие применения средств индивидуальной защиты и специального оборудования; </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 xml:space="preserve">Решение о привлечении специализированных служб и формирований принимается КЧС АО «Самаранефтегаз», исходя из условий оперативной обстановки и масштабов аварии. </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Основными задачами системы оповещения являются:</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 xml:space="preserve">Средствами получения информации об аварии на проектируемом объекте являются: </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 xml:space="preserve">сигналы системы автоматики; </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 xml:space="preserve">сообщение от первого обнаружившего (очевидца, пострадавшего, анонимного источника) аварийную ситуацию. </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 xml:space="preserve">Обслуживающий персонал обеспечен сотовой связью, c использованием которой обеспечивается связь во время выездов на объект проектирования. Организация сотовой связи обеспечивается существующей сетью оператора GSM/GPRS-связи ПАО «Мегафон». </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В случае возникновения ЧС на проектируемом объекте порядок оповещения предусматривается по следующей схеме:</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3F6BE1">
        <w:rPr>
          <w:rFonts w:ascii="Times New Roman" w:hAnsi="Times New Roman" w:cs="Times New Roman"/>
          <w:sz w:val="12"/>
          <w:szCs w:val="12"/>
        </w:rPr>
        <w:t>первый обнаруживший (очевидец, пострадавший, анонимный источник) аварийную ситуацию по средствам сотовой связи, речевого сообщения информирует дежурного оператора УПСВ «Екатериновская»;</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оператор, получив сигнал о ЧС, немедленно оповещает:</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по средствам телефонной связи, сотовой связи начальника, мастера УПСВ;</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по средствам сотовой связи персонал, находящийся на территории объекта;</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по средствам телефонной связи диспетчера ПЧ-175 (при необходимости), дежурного скорой медицинской помощи (при необходимости);</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 xml:space="preserve">по средствам телефонной и сотовой связи диспетчера ЦЭРТ-1; </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диспетчер ЦЭРТ-1 получив сигнал о ЧС, немедленно оповещает по средствам телефонной связи начальника ЦЭРТ-1, диспетчера РИТС СГМ, диспетчера ПЧ-175 (при необходимости), дежурного скорой медицинской помощи (при необходимости);</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 xml:space="preserve">диспетчер РИТС СГМ, получив сигнал о ЧС, немедленно оповещает по средствам телефонной связи начальника смены ЦИТУ АО «Самаранефтегаз»; </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начальник смены ЦИТУ, получив сигнал о ЧС, немедленно оповещает по средствам телефонной связи начальника ЦИТУ;</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диспетчер ДДС по указанию начальника смены ЦИТУ по средствам телефонной связи оповещает диспетчера цеха по ликвидации аварий и их последствий - аварийно-спасательное формирование (ЦЛАП-АСФ), диспетчера ФГУ АСФ Северо-восточная противофонтанная военизированная часть (СВПФВЧ), диспетчера НАСФ;</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диспетчер ДДС по указанию руководителя (заместителя) АО «Самаранефтегаз» по средствам телефонной связи информирует диспетчера ЕДДС муниципального района Сергиевский.</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При получении сигнала об аварийной ситуации от систем автоматики, средств контроля и управления диспетчер АСДУ ЦСОИ «Суходол» немедленно оповещает по средствам телефонной связи оператора УПСВ «Екатериновская», диспетчера ПЧ-175, диспетчера ЦЭРТ-1, диспетчера РИТС СГМ. Далее порядок оповещения такой же, что и выше описанный.</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Оповещение местных и территориальных органов власти, оперативных служб, руководства АО «Самаранефтегаз» и т.д. осуществляется с использованием средств телефонной связи.</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Информация о ЧС доводится со следующими временными характеристиками:</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3F6BE1" w:rsidRPr="003F6BE1" w:rsidRDefault="003F6BE1" w:rsidP="003F6BE1">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3F6BE1">
        <w:rPr>
          <w:rFonts w:ascii="Times New Roman" w:hAnsi="Times New Roman" w:cs="Times New Roman"/>
          <w:sz w:val="12"/>
          <w:szCs w:val="12"/>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обобщенная информация о событиях за сутки при ведении работ по ликвидации ЧС – к 16 часам каждых суток.</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Централизованный контроль за работой напорного нефтепровода осуществляется из ЦСОИ «Суходол», в который поступает вся информация с КП телемеханики. Здание диспетчерского пункта, в котором находятся основные системы управления и контроля за технологическим процессом в зоны опасных воздействий при авариях на проектируемых сооружениях не попадает.</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В связи с вышеизложенным, специальных мероприятий по защите диспетчерского пункта, как пункта управления производственным процессом, от негативных последствий аварийных ситуаций проектной документацией не предусматривается.</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В проектной документации в соответствии с техническими условиями не предусматривается создание дополнительных и резервных автоматизированных систем, обеспечивающих дублирование системы контроля и управления технологическим процессом проектируемых сооружений.</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3F6BE1" w:rsidRPr="003F6BE1" w:rsidRDefault="003F6BE1" w:rsidP="003F6BE1">
      <w:pPr>
        <w:pStyle w:val="aff1"/>
        <w:ind w:firstLine="284"/>
        <w:jc w:val="both"/>
        <w:rPr>
          <w:rFonts w:ascii="Times New Roman" w:hAnsi="Times New Roman" w:cs="Times New Roman"/>
          <w:sz w:val="12"/>
          <w:szCs w:val="12"/>
        </w:rPr>
      </w:pPr>
      <w:r w:rsidRPr="003F6BE1">
        <w:rPr>
          <w:rFonts w:ascii="Times New Roman" w:hAnsi="Times New Roman" w:cs="Times New Roman"/>
          <w:sz w:val="12"/>
          <w:szCs w:val="12"/>
        </w:rPr>
        <w:t>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К проектируемым сооружениям предусмотрены подъезды с грунтощебеночным покрытием. Подъезды предусмотрены от существующих грунтовых полевых дорог проходимых в период весенне-осенней распутицы.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p w:rsidR="003F6BE1" w:rsidRDefault="003F6BE1" w:rsidP="00204253">
      <w:pPr>
        <w:pStyle w:val="aff1"/>
        <w:ind w:firstLine="284"/>
        <w:jc w:val="both"/>
        <w:rPr>
          <w:rFonts w:ascii="Times New Roman" w:hAnsi="Times New Roman" w:cs="Times New Roman"/>
          <w:sz w:val="12"/>
          <w:szCs w:val="12"/>
        </w:rPr>
      </w:pPr>
    </w:p>
    <w:p w:rsidR="007A5E8D" w:rsidRDefault="007A5E8D" w:rsidP="003F6BE1">
      <w:pPr>
        <w:pStyle w:val="aff1"/>
        <w:jc w:val="both"/>
        <w:rPr>
          <w:rFonts w:ascii="Times New Roman" w:hAnsi="Times New Roman" w:cs="Times New Roman"/>
          <w:sz w:val="12"/>
          <w:szCs w:val="12"/>
        </w:rPr>
      </w:pPr>
    </w:p>
    <w:p w:rsidR="00032520" w:rsidRDefault="00032520" w:rsidP="00032520">
      <w:pPr>
        <w:pStyle w:val="aff1"/>
        <w:ind w:firstLine="284"/>
        <w:jc w:val="center"/>
        <w:rPr>
          <w:rFonts w:ascii="Times New Roman" w:hAnsi="Times New Roman" w:cs="Times New Roman"/>
          <w:sz w:val="12"/>
          <w:szCs w:val="12"/>
        </w:rPr>
      </w:pPr>
      <w:r>
        <w:rPr>
          <w:noProof/>
        </w:rPr>
        <w:drawing>
          <wp:inline distT="0" distB="0" distL="0" distR="0">
            <wp:extent cx="2933700" cy="602456"/>
            <wp:effectExtent l="0" t="0" r="0" b="7620"/>
            <wp:docPr id="12" name="Рисунок 12" descr="C:\Users\user\AppData\Local\Microsoft\Windows\Temporary Internet Files\Content.Word\чтоп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Word\чтопо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602456"/>
                    </a:xfrm>
                    <a:prstGeom prst="rect">
                      <a:avLst/>
                    </a:prstGeom>
                    <a:noFill/>
                    <a:ln>
                      <a:noFill/>
                    </a:ln>
                  </pic:spPr>
                </pic:pic>
              </a:graphicData>
            </a:graphic>
          </wp:inline>
        </w:drawing>
      </w:r>
    </w:p>
    <w:p w:rsidR="00515958" w:rsidRDefault="00515958" w:rsidP="003F6BE1">
      <w:pPr>
        <w:pStyle w:val="aff1"/>
        <w:ind w:firstLine="284"/>
        <w:jc w:val="center"/>
        <w:rPr>
          <w:rFonts w:ascii="Times New Roman" w:hAnsi="Times New Roman" w:cs="Times New Roman"/>
          <w:sz w:val="12"/>
          <w:szCs w:val="12"/>
        </w:rPr>
      </w:pPr>
    </w:p>
    <w:p w:rsidR="00515958" w:rsidRDefault="00515958" w:rsidP="003F6BE1">
      <w:pPr>
        <w:pStyle w:val="aff1"/>
        <w:ind w:firstLine="284"/>
        <w:jc w:val="center"/>
        <w:rPr>
          <w:rFonts w:ascii="Times New Roman" w:hAnsi="Times New Roman" w:cs="Times New Roman"/>
          <w:sz w:val="12"/>
          <w:szCs w:val="12"/>
        </w:rPr>
      </w:pPr>
      <w:r w:rsidRPr="00515958">
        <w:rPr>
          <w:rFonts w:ascii="Times New Roman" w:hAnsi="Times New Roman" w:cs="Times New Roman"/>
          <w:sz w:val="12"/>
          <w:szCs w:val="12"/>
        </w:rPr>
        <w:t>ДОКУМЕНТАЦИЯ ПО ВНЕСЕНИЮ ИЗМЕНЕНИЙ В ДОКУМЕНТАЦИЮ ПО ПЛАНИРОВКЕ ТЕРРИТОРИИ</w:t>
      </w:r>
    </w:p>
    <w:p w:rsidR="00515958" w:rsidRDefault="00515958" w:rsidP="003F6BE1">
      <w:pPr>
        <w:pStyle w:val="aff1"/>
        <w:ind w:firstLine="284"/>
        <w:jc w:val="center"/>
        <w:rPr>
          <w:rFonts w:ascii="Times New Roman" w:hAnsi="Times New Roman" w:cs="Times New Roman"/>
          <w:sz w:val="12"/>
          <w:szCs w:val="12"/>
        </w:rPr>
      </w:pPr>
    </w:p>
    <w:p w:rsidR="003F6BE1" w:rsidRPr="003F6BE1" w:rsidRDefault="003F6BE1" w:rsidP="003F6BE1">
      <w:pPr>
        <w:pStyle w:val="aff1"/>
        <w:ind w:firstLine="284"/>
        <w:jc w:val="center"/>
        <w:rPr>
          <w:rFonts w:ascii="Times New Roman" w:hAnsi="Times New Roman" w:cs="Times New Roman"/>
          <w:sz w:val="12"/>
          <w:szCs w:val="12"/>
        </w:rPr>
      </w:pPr>
      <w:r w:rsidRPr="003F6BE1">
        <w:rPr>
          <w:rFonts w:ascii="Times New Roman" w:hAnsi="Times New Roman" w:cs="Times New Roman"/>
          <w:sz w:val="12"/>
          <w:szCs w:val="12"/>
        </w:rPr>
        <w:t>объекта АО «Самаранефтегаз»</w:t>
      </w:r>
    </w:p>
    <w:p w:rsidR="003F6BE1" w:rsidRPr="003F6BE1" w:rsidRDefault="003F6BE1" w:rsidP="003F6BE1">
      <w:pPr>
        <w:pStyle w:val="aff1"/>
        <w:ind w:firstLine="284"/>
        <w:jc w:val="center"/>
        <w:rPr>
          <w:rFonts w:ascii="Times New Roman" w:hAnsi="Times New Roman" w:cs="Times New Roman"/>
          <w:sz w:val="12"/>
          <w:szCs w:val="12"/>
        </w:rPr>
      </w:pPr>
    </w:p>
    <w:p w:rsidR="003F6BE1" w:rsidRPr="003F6BE1" w:rsidRDefault="003F6BE1" w:rsidP="003F6BE1">
      <w:pPr>
        <w:pStyle w:val="aff1"/>
        <w:ind w:firstLine="284"/>
        <w:jc w:val="center"/>
        <w:rPr>
          <w:rFonts w:ascii="Times New Roman" w:hAnsi="Times New Roman" w:cs="Times New Roman"/>
          <w:sz w:val="12"/>
          <w:szCs w:val="12"/>
        </w:rPr>
      </w:pPr>
      <w:r w:rsidRPr="003F6BE1">
        <w:rPr>
          <w:rFonts w:ascii="Times New Roman" w:hAnsi="Times New Roman" w:cs="Times New Roman"/>
          <w:sz w:val="12"/>
          <w:szCs w:val="12"/>
        </w:rPr>
        <w:t>6857П «Техническое перевооружение напорного нефтепровода ДНС Южно-Орловская - УПСВ Екатериновская  (замена аварийного участка ПК 80+00 – ПК 198+00)»</w:t>
      </w:r>
    </w:p>
    <w:p w:rsidR="003F6BE1" w:rsidRPr="003F6BE1" w:rsidRDefault="003F6BE1" w:rsidP="003F6BE1">
      <w:pPr>
        <w:pStyle w:val="aff1"/>
        <w:ind w:firstLine="284"/>
        <w:jc w:val="center"/>
        <w:rPr>
          <w:rFonts w:ascii="Times New Roman" w:hAnsi="Times New Roman" w:cs="Times New Roman"/>
          <w:sz w:val="12"/>
          <w:szCs w:val="12"/>
        </w:rPr>
      </w:pPr>
    </w:p>
    <w:p w:rsidR="003F6BE1" w:rsidRPr="003F6BE1" w:rsidRDefault="003F6BE1" w:rsidP="003F6BE1">
      <w:pPr>
        <w:pStyle w:val="aff1"/>
        <w:ind w:firstLine="284"/>
        <w:jc w:val="center"/>
        <w:rPr>
          <w:rFonts w:ascii="Times New Roman" w:hAnsi="Times New Roman" w:cs="Times New Roman"/>
          <w:sz w:val="12"/>
          <w:szCs w:val="12"/>
        </w:rPr>
      </w:pPr>
      <w:r w:rsidRPr="003F6BE1">
        <w:rPr>
          <w:rFonts w:ascii="Times New Roman" w:hAnsi="Times New Roman" w:cs="Times New Roman"/>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 утверждённую Постановлением Администрации муниципального района Сергиевский 02.04.2021г № 297.</w:t>
      </w:r>
    </w:p>
    <w:p w:rsidR="003F6BE1" w:rsidRPr="003F6BE1" w:rsidRDefault="003F6BE1" w:rsidP="003F6BE1">
      <w:pPr>
        <w:pStyle w:val="aff1"/>
        <w:rPr>
          <w:rFonts w:ascii="Times New Roman" w:hAnsi="Times New Roman" w:cs="Times New Roman"/>
          <w:sz w:val="12"/>
          <w:szCs w:val="12"/>
        </w:rPr>
      </w:pPr>
    </w:p>
    <w:p w:rsidR="003F6BE1" w:rsidRDefault="003F6BE1" w:rsidP="003F6BE1">
      <w:pPr>
        <w:pStyle w:val="aff1"/>
        <w:ind w:firstLine="284"/>
        <w:jc w:val="center"/>
        <w:rPr>
          <w:rFonts w:ascii="Times New Roman" w:hAnsi="Times New Roman" w:cs="Times New Roman"/>
          <w:sz w:val="12"/>
          <w:szCs w:val="12"/>
        </w:rPr>
      </w:pPr>
      <w:r w:rsidRPr="003F6BE1">
        <w:rPr>
          <w:rFonts w:ascii="Times New Roman" w:hAnsi="Times New Roman" w:cs="Times New Roman"/>
          <w:sz w:val="12"/>
          <w:szCs w:val="12"/>
        </w:rPr>
        <w:lastRenderedPageBreak/>
        <w:t>Книга 2.</w:t>
      </w:r>
      <w:r>
        <w:rPr>
          <w:rFonts w:ascii="Times New Roman" w:hAnsi="Times New Roman" w:cs="Times New Roman"/>
          <w:sz w:val="12"/>
          <w:szCs w:val="12"/>
        </w:rPr>
        <w:t xml:space="preserve"> Проект планировки территории.  </w:t>
      </w:r>
      <w:r w:rsidRPr="003F6BE1">
        <w:rPr>
          <w:rFonts w:ascii="Times New Roman" w:hAnsi="Times New Roman" w:cs="Times New Roman"/>
          <w:sz w:val="12"/>
          <w:szCs w:val="12"/>
        </w:rPr>
        <w:t xml:space="preserve">Материалы по обоснованию </w:t>
      </w:r>
    </w:p>
    <w:tbl>
      <w:tblPr>
        <w:tblStyle w:val="aff6"/>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2455"/>
        <w:gridCol w:w="1959"/>
      </w:tblGrid>
      <w:tr w:rsidR="003F6BE1" w:rsidRPr="003F6BE1" w:rsidTr="003F6BE1">
        <w:trPr>
          <w:trHeight w:val="70"/>
          <w:jc w:val="center"/>
        </w:trPr>
        <w:tc>
          <w:tcPr>
            <w:tcW w:w="2145" w:type="pct"/>
            <w:vAlign w:val="center"/>
          </w:tcPr>
          <w:p w:rsidR="003F6BE1" w:rsidRPr="003F6BE1" w:rsidRDefault="003F6BE1" w:rsidP="003F6BE1">
            <w:pPr>
              <w:autoSpaceDE w:val="0"/>
              <w:autoSpaceDN w:val="0"/>
              <w:adjustRightInd w:val="0"/>
              <w:jc w:val="center"/>
              <w:rPr>
                <w:rFonts w:ascii="Times New Roman" w:hAnsi="Times New Roman" w:cs="Times New Roman"/>
                <w:bCs/>
                <w:sz w:val="12"/>
                <w:szCs w:val="12"/>
              </w:rPr>
            </w:pPr>
            <w:r w:rsidRPr="003F6BE1">
              <w:rPr>
                <w:rFonts w:ascii="Times New Roman" w:hAnsi="Times New Roman" w:cs="Times New Roman"/>
                <w:sz w:val="12"/>
                <w:szCs w:val="12"/>
              </w:rPr>
              <w:t>Главный инженер проекта</w:t>
            </w:r>
          </w:p>
        </w:tc>
        <w:tc>
          <w:tcPr>
            <w:tcW w:w="1588" w:type="pct"/>
            <w:vAlign w:val="center"/>
          </w:tcPr>
          <w:p w:rsidR="003F6BE1" w:rsidRPr="003F6BE1" w:rsidRDefault="003F6BE1" w:rsidP="003F6BE1">
            <w:pPr>
              <w:pStyle w:val="affff0"/>
              <w:tabs>
                <w:tab w:val="right" w:pos="9356"/>
              </w:tabs>
              <w:rPr>
                <w:rFonts w:ascii="Times New Roman" w:hAnsi="Times New Roman"/>
                <w:b w:val="0"/>
                <w:sz w:val="12"/>
                <w:szCs w:val="12"/>
                <w:lang w:eastAsia="ar-SA"/>
              </w:rPr>
            </w:pPr>
            <w:r w:rsidRPr="003F6BE1">
              <w:rPr>
                <w:rFonts w:ascii="Times New Roman" w:hAnsi="Times New Roman"/>
                <w:b w:val="0"/>
                <w:noProof/>
                <w:sz w:val="12"/>
                <w:szCs w:val="12"/>
              </w:rPr>
              <w:drawing>
                <wp:inline distT="0" distB="0" distL="0" distR="0" wp14:anchorId="65218143" wp14:editId="5168C5C0">
                  <wp:extent cx="542925" cy="17886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асов.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6485" cy="180039"/>
                          </a:xfrm>
                          <a:prstGeom prst="rect">
                            <a:avLst/>
                          </a:prstGeom>
                        </pic:spPr>
                      </pic:pic>
                    </a:graphicData>
                  </a:graphic>
                </wp:inline>
              </w:drawing>
            </w:r>
          </w:p>
        </w:tc>
        <w:tc>
          <w:tcPr>
            <w:tcW w:w="1267" w:type="pct"/>
            <w:vAlign w:val="center"/>
          </w:tcPr>
          <w:p w:rsidR="003F6BE1" w:rsidRPr="003F6BE1" w:rsidRDefault="003F6BE1" w:rsidP="003F6BE1">
            <w:pPr>
              <w:pStyle w:val="affff0"/>
              <w:tabs>
                <w:tab w:val="right" w:pos="9356"/>
              </w:tabs>
              <w:rPr>
                <w:rFonts w:ascii="Times New Roman" w:hAnsi="Times New Roman"/>
                <w:b w:val="0"/>
                <w:sz w:val="12"/>
                <w:szCs w:val="12"/>
                <w:lang w:eastAsia="ar-SA"/>
              </w:rPr>
            </w:pPr>
            <w:r w:rsidRPr="003F6BE1">
              <w:rPr>
                <w:rFonts w:ascii="Times New Roman" w:hAnsi="Times New Roman"/>
                <w:b w:val="0"/>
                <w:sz w:val="12"/>
                <w:szCs w:val="12"/>
              </w:rPr>
              <w:t>Р.З. Шамасов</w:t>
            </w:r>
          </w:p>
        </w:tc>
      </w:tr>
    </w:tbl>
    <w:p w:rsidR="003F6BE1" w:rsidRDefault="003F6BE1" w:rsidP="003F6BE1">
      <w:pPr>
        <w:pStyle w:val="aff1"/>
        <w:ind w:firstLine="284"/>
        <w:jc w:val="center"/>
        <w:rPr>
          <w:rFonts w:ascii="Times New Roman" w:hAnsi="Times New Roman" w:cs="Times New Roman"/>
          <w:sz w:val="12"/>
          <w:szCs w:val="12"/>
        </w:rPr>
      </w:pPr>
      <w:r w:rsidRPr="003F6BE1">
        <w:rPr>
          <w:rFonts w:ascii="Times New Roman" w:hAnsi="Times New Roman" w:cs="Times New Roman"/>
          <w:sz w:val="12"/>
          <w:szCs w:val="12"/>
        </w:rPr>
        <w:t>Самара, 2022г.</w:t>
      </w:r>
    </w:p>
    <w:p w:rsidR="003F6BE1" w:rsidRPr="003F6BE1" w:rsidRDefault="003F6BE1" w:rsidP="003F6BE1">
      <w:pPr>
        <w:pStyle w:val="aff1"/>
        <w:ind w:firstLine="284"/>
        <w:jc w:val="center"/>
        <w:rPr>
          <w:rFonts w:ascii="Times New Roman" w:hAnsi="Times New Roman" w:cs="Times New Roman"/>
          <w:sz w:val="12"/>
          <w:szCs w:val="12"/>
        </w:rPr>
      </w:pPr>
    </w:p>
    <w:p w:rsidR="003F6BE1" w:rsidRPr="003F6BE1" w:rsidRDefault="003F6BE1" w:rsidP="003F6BE1">
      <w:pPr>
        <w:pStyle w:val="aff1"/>
        <w:ind w:firstLine="284"/>
        <w:jc w:val="center"/>
        <w:rPr>
          <w:rFonts w:ascii="Times New Roman" w:hAnsi="Times New Roman" w:cs="Times New Roman"/>
          <w:sz w:val="12"/>
          <w:szCs w:val="12"/>
        </w:rPr>
      </w:pPr>
      <w:r w:rsidRPr="003F6BE1">
        <w:rPr>
          <w:rFonts w:ascii="Times New Roman" w:hAnsi="Times New Roman" w:cs="Times New Roman"/>
          <w:sz w:val="12"/>
          <w:szCs w:val="12"/>
        </w:rPr>
        <w:t xml:space="preserve">Книга 2. ПРОЕКТ ПЛАНИРОВКИ ТЕРРИТОРИИ </w:t>
      </w:r>
    </w:p>
    <w:p w:rsidR="003F6BE1" w:rsidRDefault="003F6BE1" w:rsidP="003F6BE1">
      <w:pPr>
        <w:pStyle w:val="aff1"/>
        <w:ind w:firstLine="284"/>
        <w:jc w:val="center"/>
        <w:rPr>
          <w:rFonts w:ascii="Times New Roman" w:hAnsi="Times New Roman" w:cs="Times New Roman"/>
          <w:sz w:val="12"/>
          <w:szCs w:val="12"/>
        </w:rPr>
      </w:pPr>
      <w:r w:rsidRPr="003F6BE1">
        <w:rPr>
          <w:rFonts w:ascii="Times New Roman" w:hAnsi="Times New Roman" w:cs="Times New Roman"/>
          <w:sz w:val="12"/>
          <w:szCs w:val="12"/>
        </w:rPr>
        <w:t>Материалы по обоснованию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804"/>
        <w:gridCol w:w="533"/>
      </w:tblGrid>
      <w:tr w:rsidR="003F6BE1" w:rsidRPr="003F6BE1" w:rsidTr="003F6BE1">
        <w:tc>
          <w:tcPr>
            <w:tcW w:w="392" w:type="dxa"/>
            <w:tcBorders>
              <w:top w:val="single" w:sz="4" w:space="0" w:color="auto"/>
              <w:left w:val="single" w:sz="4" w:space="0" w:color="auto"/>
              <w:bottom w:val="single" w:sz="4" w:space="0" w:color="auto"/>
              <w:right w:val="single" w:sz="4" w:space="0" w:color="auto"/>
            </w:tcBorders>
            <w:hideMark/>
          </w:tcPr>
          <w:p w:rsidR="003F6BE1" w:rsidRPr="003F6BE1" w:rsidRDefault="003F6BE1" w:rsidP="003F6BE1">
            <w:pPr>
              <w:spacing w:after="0" w:line="240" w:lineRule="auto"/>
              <w:jc w:val="center"/>
              <w:rPr>
                <w:rFonts w:ascii="Times New Roman" w:eastAsia="Calibri" w:hAnsi="Times New Roman" w:cs="Times New Roman"/>
                <w:b/>
                <w:sz w:val="12"/>
                <w:szCs w:val="12"/>
              </w:rPr>
            </w:pPr>
            <w:r w:rsidRPr="003F6BE1">
              <w:rPr>
                <w:rFonts w:ascii="Times New Roman" w:hAnsi="Times New Roman" w:cs="Times New Roman"/>
                <w:b/>
                <w:sz w:val="12"/>
                <w:szCs w:val="12"/>
              </w:rPr>
              <w:t>№ п/п</w:t>
            </w:r>
          </w:p>
        </w:tc>
        <w:tc>
          <w:tcPr>
            <w:tcW w:w="6804" w:type="dxa"/>
            <w:tcBorders>
              <w:top w:val="single" w:sz="4" w:space="0" w:color="auto"/>
              <w:left w:val="single" w:sz="4" w:space="0" w:color="auto"/>
              <w:bottom w:val="single" w:sz="4" w:space="0" w:color="auto"/>
              <w:right w:val="single" w:sz="4" w:space="0" w:color="auto"/>
            </w:tcBorders>
            <w:hideMark/>
          </w:tcPr>
          <w:p w:rsidR="003F6BE1" w:rsidRPr="003F6BE1" w:rsidRDefault="003F6BE1" w:rsidP="003F6BE1">
            <w:pPr>
              <w:spacing w:after="0" w:line="240" w:lineRule="auto"/>
              <w:jc w:val="center"/>
              <w:rPr>
                <w:rFonts w:ascii="Times New Roman" w:eastAsia="Calibri" w:hAnsi="Times New Roman" w:cs="Times New Roman"/>
                <w:b/>
                <w:sz w:val="12"/>
                <w:szCs w:val="12"/>
              </w:rPr>
            </w:pPr>
            <w:r w:rsidRPr="003F6BE1">
              <w:rPr>
                <w:rFonts w:ascii="Times New Roman" w:hAnsi="Times New Roman" w:cs="Times New Roman"/>
                <w:b/>
                <w:sz w:val="12"/>
                <w:szCs w:val="12"/>
              </w:rPr>
              <w:t>Наименование</w:t>
            </w:r>
          </w:p>
        </w:tc>
        <w:tc>
          <w:tcPr>
            <w:tcW w:w="533" w:type="dxa"/>
            <w:tcBorders>
              <w:top w:val="single" w:sz="4" w:space="0" w:color="auto"/>
              <w:left w:val="single" w:sz="4" w:space="0" w:color="auto"/>
              <w:bottom w:val="single" w:sz="4" w:space="0" w:color="auto"/>
              <w:right w:val="single" w:sz="4" w:space="0" w:color="auto"/>
            </w:tcBorders>
            <w:hideMark/>
          </w:tcPr>
          <w:p w:rsidR="003F6BE1" w:rsidRPr="003F6BE1" w:rsidRDefault="003F6BE1" w:rsidP="003F6BE1">
            <w:pPr>
              <w:spacing w:after="0" w:line="240" w:lineRule="auto"/>
              <w:jc w:val="center"/>
              <w:rPr>
                <w:rFonts w:ascii="Times New Roman" w:eastAsia="Calibri" w:hAnsi="Times New Roman" w:cs="Times New Roman"/>
                <w:b/>
                <w:sz w:val="12"/>
                <w:szCs w:val="12"/>
              </w:rPr>
            </w:pPr>
            <w:r w:rsidRPr="003F6BE1">
              <w:rPr>
                <w:rFonts w:ascii="Times New Roman" w:hAnsi="Times New Roman" w:cs="Times New Roman"/>
                <w:b/>
                <w:sz w:val="12"/>
                <w:szCs w:val="12"/>
              </w:rPr>
              <w:t>Лист</w:t>
            </w:r>
          </w:p>
        </w:tc>
      </w:tr>
      <w:tr w:rsidR="003F6BE1" w:rsidRPr="003F6BE1" w:rsidTr="003F6BE1">
        <w:tc>
          <w:tcPr>
            <w:tcW w:w="7729" w:type="dxa"/>
            <w:gridSpan w:val="3"/>
            <w:tcBorders>
              <w:top w:val="single" w:sz="4" w:space="0" w:color="auto"/>
              <w:left w:val="single" w:sz="4" w:space="0" w:color="auto"/>
              <w:bottom w:val="single" w:sz="4" w:space="0" w:color="auto"/>
              <w:right w:val="single" w:sz="4" w:space="0" w:color="auto"/>
            </w:tcBorders>
            <w:hideMark/>
          </w:tcPr>
          <w:p w:rsidR="003F6BE1" w:rsidRPr="003F6BE1" w:rsidRDefault="003F6BE1" w:rsidP="003F6BE1">
            <w:pPr>
              <w:spacing w:after="0" w:line="240" w:lineRule="auto"/>
              <w:jc w:val="center"/>
              <w:rPr>
                <w:rFonts w:ascii="Times New Roman" w:eastAsia="Calibri" w:hAnsi="Times New Roman" w:cs="Times New Roman"/>
                <w:b/>
                <w:sz w:val="12"/>
                <w:szCs w:val="12"/>
              </w:rPr>
            </w:pPr>
            <w:r w:rsidRPr="003F6BE1">
              <w:rPr>
                <w:rFonts w:ascii="Times New Roman" w:hAnsi="Times New Roman" w:cs="Times New Roman"/>
                <w:b/>
                <w:sz w:val="12"/>
                <w:szCs w:val="12"/>
              </w:rPr>
              <w:t>Раздел 3 "Материалы по обоснованию проекта планировки территории. Графическая часть"</w:t>
            </w:r>
          </w:p>
        </w:tc>
      </w:tr>
      <w:tr w:rsidR="003F6BE1" w:rsidRPr="003F6BE1" w:rsidTr="003F6BE1">
        <w:tc>
          <w:tcPr>
            <w:tcW w:w="392" w:type="dxa"/>
            <w:tcBorders>
              <w:top w:val="single" w:sz="4" w:space="0" w:color="auto"/>
              <w:left w:val="single" w:sz="4" w:space="0" w:color="auto"/>
              <w:bottom w:val="single" w:sz="4" w:space="0" w:color="auto"/>
              <w:right w:val="single" w:sz="4" w:space="0" w:color="auto"/>
            </w:tcBorders>
            <w:vAlign w:val="center"/>
          </w:tcPr>
          <w:p w:rsidR="003F6BE1" w:rsidRPr="003F6BE1" w:rsidRDefault="003F6BE1" w:rsidP="003F6BE1">
            <w:pPr>
              <w:spacing w:after="0" w:line="240" w:lineRule="auto"/>
              <w:jc w:val="both"/>
              <w:rPr>
                <w:rFonts w:ascii="Times New Roman" w:eastAsia="Calibri" w:hAnsi="Times New Roman" w:cs="Times New Roman"/>
                <w:b/>
                <w:sz w:val="12"/>
                <w:szCs w:val="1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3F6BE1" w:rsidRPr="003F6BE1" w:rsidRDefault="003F6BE1" w:rsidP="003F6BE1">
            <w:pPr>
              <w:spacing w:after="0" w:line="240" w:lineRule="auto"/>
              <w:jc w:val="both"/>
              <w:rPr>
                <w:rFonts w:ascii="Times New Roman" w:eastAsia="Calibri" w:hAnsi="Times New Roman" w:cs="Times New Roman"/>
                <w:b/>
                <w:sz w:val="12"/>
                <w:szCs w:val="12"/>
              </w:rPr>
            </w:pPr>
            <w:r w:rsidRPr="003F6BE1">
              <w:rPr>
                <w:rFonts w:ascii="Times New Roman" w:hAnsi="Times New Roman" w:cs="Times New Roman"/>
                <w:sz w:val="12"/>
                <w:szCs w:val="12"/>
              </w:rPr>
              <w:t>Схема расположения элементов планировочной структуры</w:t>
            </w:r>
          </w:p>
        </w:tc>
        <w:tc>
          <w:tcPr>
            <w:tcW w:w="533" w:type="dxa"/>
            <w:tcBorders>
              <w:top w:val="single" w:sz="4" w:space="0" w:color="auto"/>
              <w:left w:val="single" w:sz="4" w:space="0" w:color="auto"/>
              <w:bottom w:val="single" w:sz="4" w:space="0" w:color="auto"/>
              <w:right w:val="single" w:sz="4" w:space="0" w:color="auto"/>
            </w:tcBorders>
            <w:vAlign w:val="center"/>
            <w:hideMark/>
          </w:tcPr>
          <w:p w:rsidR="003F6BE1" w:rsidRPr="003F6BE1" w:rsidRDefault="003F6BE1" w:rsidP="003F6BE1">
            <w:pPr>
              <w:spacing w:after="0" w:line="240" w:lineRule="auto"/>
              <w:jc w:val="center"/>
              <w:rPr>
                <w:rFonts w:ascii="Times New Roman" w:eastAsia="Calibri" w:hAnsi="Times New Roman" w:cs="Times New Roman"/>
                <w:sz w:val="12"/>
                <w:szCs w:val="12"/>
              </w:rPr>
            </w:pPr>
            <w:r w:rsidRPr="003F6BE1">
              <w:rPr>
                <w:rFonts w:ascii="Times New Roman" w:hAnsi="Times New Roman" w:cs="Times New Roman"/>
                <w:sz w:val="12"/>
                <w:szCs w:val="12"/>
              </w:rPr>
              <w:t>-</w:t>
            </w:r>
          </w:p>
        </w:tc>
      </w:tr>
      <w:tr w:rsidR="003F6BE1" w:rsidRPr="003F6BE1" w:rsidTr="003F6BE1">
        <w:tc>
          <w:tcPr>
            <w:tcW w:w="392" w:type="dxa"/>
            <w:tcBorders>
              <w:top w:val="single" w:sz="4" w:space="0" w:color="auto"/>
              <w:left w:val="single" w:sz="4" w:space="0" w:color="auto"/>
              <w:bottom w:val="single" w:sz="4" w:space="0" w:color="auto"/>
              <w:right w:val="single" w:sz="4" w:space="0" w:color="auto"/>
            </w:tcBorders>
            <w:vAlign w:val="center"/>
          </w:tcPr>
          <w:p w:rsidR="003F6BE1" w:rsidRPr="003F6BE1" w:rsidRDefault="003F6BE1" w:rsidP="003F6BE1">
            <w:pPr>
              <w:spacing w:after="0" w:line="240" w:lineRule="auto"/>
              <w:jc w:val="both"/>
              <w:rPr>
                <w:rFonts w:ascii="Times New Roman" w:eastAsia="Calibri" w:hAnsi="Times New Roman" w:cs="Times New Roman"/>
                <w:b/>
                <w:sz w:val="12"/>
                <w:szCs w:val="1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3F6BE1" w:rsidRPr="003F6BE1" w:rsidRDefault="003F6BE1" w:rsidP="003F6BE1">
            <w:pPr>
              <w:spacing w:after="0" w:line="240" w:lineRule="auto"/>
              <w:jc w:val="both"/>
              <w:rPr>
                <w:rFonts w:ascii="Times New Roman" w:eastAsia="Calibri" w:hAnsi="Times New Roman" w:cs="Times New Roman"/>
                <w:sz w:val="12"/>
                <w:szCs w:val="12"/>
              </w:rPr>
            </w:pPr>
            <w:r w:rsidRPr="003F6BE1">
              <w:rPr>
                <w:rFonts w:ascii="Times New Roman" w:hAnsi="Times New Roman" w:cs="Times New Roman"/>
                <w:sz w:val="12"/>
                <w:szCs w:val="12"/>
              </w:rPr>
              <w:t>Схема использования территории в период подготовки проекта планировки территории</w:t>
            </w:r>
          </w:p>
        </w:tc>
        <w:tc>
          <w:tcPr>
            <w:tcW w:w="533" w:type="dxa"/>
            <w:tcBorders>
              <w:top w:val="single" w:sz="4" w:space="0" w:color="auto"/>
              <w:left w:val="single" w:sz="4" w:space="0" w:color="auto"/>
              <w:bottom w:val="single" w:sz="4" w:space="0" w:color="auto"/>
              <w:right w:val="single" w:sz="4" w:space="0" w:color="auto"/>
            </w:tcBorders>
            <w:vAlign w:val="center"/>
            <w:hideMark/>
          </w:tcPr>
          <w:p w:rsidR="003F6BE1" w:rsidRPr="003F6BE1" w:rsidRDefault="003F6BE1" w:rsidP="003F6BE1">
            <w:pPr>
              <w:spacing w:after="0" w:line="240" w:lineRule="auto"/>
              <w:jc w:val="center"/>
              <w:rPr>
                <w:rFonts w:ascii="Times New Roman" w:eastAsia="Calibri" w:hAnsi="Times New Roman" w:cs="Times New Roman"/>
                <w:sz w:val="12"/>
                <w:szCs w:val="12"/>
              </w:rPr>
            </w:pPr>
            <w:r w:rsidRPr="003F6BE1">
              <w:rPr>
                <w:rFonts w:ascii="Times New Roman" w:hAnsi="Times New Roman" w:cs="Times New Roman"/>
                <w:sz w:val="12"/>
                <w:szCs w:val="12"/>
              </w:rPr>
              <w:t>-</w:t>
            </w:r>
          </w:p>
        </w:tc>
      </w:tr>
      <w:tr w:rsidR="003F6BE1" w:rsidRPr="003F6BE1" w:rsidTr="003F6BE1">
        <w:tc>
          <w:tcPr>
            <w:tcW w:w="392" w:type="dxa"/>
            <w:tcBorders>
              <w:top w:val="single" w:sz="4" w:space="0" w:color="auto"/>
              <w:left w:val="single" w:sz="4" w:space="0" w:color="auto"/>
              <w:bottom w:val="single" w:sz="4" w:space="0" w:color="auto"/>
              <w:right w:val="single" w:sz="4" w:space="0" w:color="auto"/>
            </w:tcBorders>
            <w:vAlign w:val="center"/>
          </w:tcPr>
          <w:p w:rsidR="003F6BE1" w:rsidRPr="003F6BE1" w:rsidRDefault="003F6BE1" w:rsidP="003F6BE1">
            <w:pPr>
              <w:spacing w:after="0" w:line="240" w:lineRule="auto"/>
              <w:jc w:val="both"/>
              <w:rPr>
                <w:rFonts w:ascii="Times New Roman" w:eastAsia="Calibri" w:hAnsi="Times New Roman" w:cs="Times New Roman"/>
                <w:b/>
                <w:sz w:val="12"/>
                <w:szCs w:val="1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3F6BE1" w:rsidRPr="003F6BE1" w:rsidRDefault="003F6BE1" w:rsidP="003F6BE1">
            <w:pPr>
              <w:spacing w:after="0" w:line="240" w:lineRule="auto"/>
              <w:jc w:val="both"/>
              <w:rPr>
                <w:rFonts w:ascii="Times New Roman" w:eastAsia="Calibri" w:hAnsi="Times New Roman" w:cs="Times New Roman"/>
                <w:sz w:val="12"/>
                <w:szCs w:val="12"/>
              </w:rPr>
            </w:pPr>
            <w:r w:rsidRPr="003F6BE1">
              <w:rPr>
                <w:rFonts w:ascii="Times New Roman" w:hAnsi="Times New Roman" w:cs="Times New Roman"/>
                <w:sz w:val="12"/>
                <w:szCs w:val="12"/>
              </w:rPr>
              <w:t>Схема организации улично-дорожной сети и движения транспорта</w:t>
            </w:r>
          </w:p>
        </w:tc>
        <w:tc>
          <w:tcPr>
            <w:tcW w:w="533" w:type="dxa"/>
            <w:tcBorders>
              <w:top w:val="single" w:sz="4" w:space="0" w:color="auto"/>
              <w:left w:val="single" w:sz="4" w:space="0" w:color="auto"/>
              <w:bottom w:val="single" w:sz="4" w:space="0" w:color="auto"/>
              <w:right w:val="single" w:sz="4" w:space="0" w:color="auto"/>
            </w:tcBorders>
            <w:vAlign w:val="center"/>
            <w:hideMark/>
          </w:tcPr>
          <w:p w:rsidR="003F6BE1" w:rsidRPr="003F6BE1" w:rsidRDefault="003F6BE1" w:rsidP="003F6BE1">
            <w:pPr>
              <w:spacing w:after="0" w:line="240" w:lineRule="auto"/>
              <w:jc w:val="center"/>
              <w:rPr>
                <w:rFonts w:ascii="Times New Roman" w:eastAsia="Calibri" w:hAnsi="Times New Roman" w:cs="Times New Roman"/>
                <w:sz w:val="12"/>
                <w:szCs w:val="12"/>
              </w:rPr>
            </w:pPr>
            <w:r w:rsidRPr="003F6BE1">
              <w:rPr>
                <w:rFonts w:ascii="Times New Roman" w:hAnsi="Times New Roman" w:cs="Times New Roman"/>
                <w:sz w:val="12"/>
                <w:szCs w:val="12"/>
              </w:rPr>
              <w:t>-</w:t>
            </w:r>
          </w:p>
        </w:tc>
      </w:tr>
      <w:tr w:rsidR="003F6BE1" w:rsidRPr="003F6BE1" w:rsidTr="003F6BE1">
        <w:tc>
          <w:tcPr>
            <w:tcW w:w="392" w:type="dxa"/>
            <w:tcBorders>
              <w:top w:val="single" w:sz="4" w:space="0" w:color="auto"/>
              <w:left w:val="single" w:sz="4" w:space="0" w:color="auto"/>
              <w:bottom w:val="single" w:sz="4" w:space="0" w:color="auto"/>
              <w:right w:val="single" w:sz="4" w:space="0" w:color="auto"/>
            </w:tcBorders>
            <w:vAlign w:val="center"/>
          </w:tcPr>
          <w:p w:rsidR="003F6BE1" w:rsidRPr="003F6BE1" w:rsidRDefault="003F6BE1" w:rsidP="003F6BE1">
            <w:pPr>
              <w:spacing w:after="0" w:line="240" w:lineRule="auto"/>
              <w:jc w:val="both"/>
              <w:rPr>
                <w:rFonts w:ascii="Times New Roman" w:eastAsia="Calibri" w:hAnsi="Times New Roman" w:cs="Times New Roman"/>
                <w:b/>
                <w:sz w:val="12"/>
                <w:szCs w:val="1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3F6BE1" w:rsidRPr="003F6BE1" w:rsidRDefault="003F6BE1" w:rsidP="003F6BE1">
            <w:pPr>
              <w:spacing w:after="0" w:line="240" w:lineRule="auto"/>
              <w:jc w:val="both"/>
              <w:rPr>
                <w:rFonts w:ascii="Times New Roman" w:eastAsia="Calibri" w:hAnsi="Times New Roman" w:cs="Times New Roman"/>
                <w:sz w:val="12"/>
                <w:szCs w:val="12"/>
              </w:rPr>
            </w:pPr>
            <w:r w:rsidRPr="003F6BE1">
              <w:rPr>
                <w:rFonts w:ascii="Times New Roman" w:hAnsi="Times New Roman" w:cs="Times New Roman"/>
                <w:sz w:val="12"/>
                <w:szCs w:val="12"/>
              </w:rPr>
              <w:t>Схема вертикальной планировки территории, инженерной подготовки и инженерной защиты территории</w:t>
            </w:r>
          </w:p>
        </w:tc>
        <w:tc>
          <w:tcPr>
            <w:tcW w:w="533" w:type="dxa"/>
            <w:tcBorders>
              <w:top w:val="single" w:sz="4" w:space="0" w:color="auto"/>
              <w:left w:val="single" w:sz="4" w:space="0" w:color="auto"/>
              <w:bottom w:val="single" w:sz="4" w:space="0" w:color="auto"/>
              <w:right w:val="single" w:sz="4" w:space="0" w:color="auto"/>
            </w:tcBorders>
            <w:vAlign w:val="center"/>
            <w:hideMark/>
          </w:tcPr>
          <w:p w:rsidR="003F6BE1" w:rsidRPr="003F6BE1" w:rsidRDefault="003F6BE1" w:rsidP="003F6BE1">
            <w:pPr>
              <w:spacing w:after="0" w:line="240" w:lineRule="auto"/>
              <w:jc w:val="center"/>
              <w:rPr>
                <w:rFonts w:ascii="Times New Roman" w:eastAsia="Calibri" w:hAnsi="Times New Roman" w:cs="Times New Roman"/>
                <w:sz w:val="12"/>
                <w:szCs w:val="12"/>
              </w:rPr>
            </w:pPr>
            <w:r w:rsidRPr="003F6BE1">
              <w:rPr>
                <w:rFonts w:ascii="Times New Roman" w:hAnsi="Times New Roman" w:cs="Times New Roman"/>
                <w:sz w:val="12"/>
                <w:szCs w:val="12"/>
              </w:rPr>
              <w:t>-</w:t>
            </w:r>
          </w:p>
        </w:tc>
      </w:tr>
      <w:tr w:rsidR="003F6BE1" w:rsidRPr="003F6BE1" w:rsidTr="003F6BE1">
        <w:tc>
          <w:tcPr>
            <w:tcW w:w="392" w:type="dxa"/>
            <w:tcBorders>
              <w:top w:val="single" w:sz="4" w:space="0" w:color="auto"/>
              <w:left w:val="single" w:sz="4" w:space="0" w:color="auto"/>
              <w:bottom w:val="single" w:sz="4" w:space="0" w:color="auto"/>
              <w:right w:val="single" w:sz="4" w:space="0" w:color="auto"/>
            </w:tcBorders>
            <w:vAlign w:val="center"/>
          </w:tcPr>
          <w:p w:rsidR="003F6BE1" w:rsidRPr="003F6BE1" w:rsidRDefault="003F6BE1" w:rsidP="003F6BE1">
            <w:pPr>
              <w:spacing w:after="0" w:line="240" w:lineRule="auto"/>
              <w:jc w:val="both"/>
              <w:rPr>
                <w:rFonts w:ascii="Times New Roman" w:eastAsia="Calibri" w:hAnsi="Times New Roman" w:cs="Times New Roman"/>
                <w:b/>
                <w:sz w:val="12"/>
                <w:szCs w:val="1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3F6BE1" w:rsidRPr="003F6BE1" w:rsidRDefault="003F6BE1" w:rsidP="003F6BE1">
            <w:pPr>
              <w:spacing w:after="0" w:line="240" w:lineRule="auto"/>
              <w:jc w:val="both"/>
              <w:rPr>
                <w:rFonts w:ascii="Times New Roman" w:eastAsia="Calibri" w:hAnsi="Times New Roman" w:cs="Times New Roman"/>
                <w:b/>
                <w:sz w:val="12"/>
                <w:szCs w:val="12"/>
              </w:rPr>
            </w:pPr>
            <w:r w:rsidRPr="003F6BE1">
              <w:rPr>
                <w:rFonts w:ascii="Times New Roman" w:hAnsi="Times New Roman" w:cs="Times New Roman"/>
                <w:sz w:val="12"/>
                <w:szCs w:val="12"/>
              </w:rPr>
              <w:t>Схема границ зон с особыми условиями использования территорий</w:t>
            </w:r>
          </w:p>
        </w:tc>
        <w:tc>
          <w:tcPr>
            <w:tcW w:w="533" w:type="dxa"/>
            <w:tcBorders>
              <w:top w:val="single" w:sz="4" w:space="0" w:color="auto"/>
              <w:left w:val="single" w:sz="4" w:space="0" w:color="auto"/>
              <w:bottom w:val="single" w:sz="4" w:space="0" w:color="auto"/>
              <w:right w:val="single" w:sz="4" w:space="0" w:color="auto"/>
            </w:tcBorders>
            <w:vAlign w:val="center"/>
            <w:hideMark/>
          </w:tcPr>
          <w:p w:rsidR="003F6BE1" w:rsidRPr="003F6BE1" w:rsidRDefault="003F6BE1" w:rsidP="003F6BE1">
            <w:pPr>
              <w:spacing w:after="0" w:line="240" w:lineRule="auto"/>
              <w:jc w:val="center"/>
              <w:rPr>
                <w:rFonts w:ascii="Times New Roman" w:eastAsia="Calibri" w:hAnsi="Times New Roman" w:cs="Times New Roman"/>
                <w:sz w:val="12"/>
                <w:szCs w:val="12"/>
              </w:rPr>
            </w:pPr>
            <w:r w:rsidRPr="003F6BE1">
              <w:rPr>
                <w:rFonts w:ascii="Times New Roman" w:hAnsi="Times New Roman" w:cs="Times New Roman"/>
                <w:sz w:val="12"/>
                <w:szCs w:val="12"/>
              </w:rPr>
              <w:t>-</w:t>
            </w:r>
          </w:p>
        </w:tc>
      </w:tr>
      <w:tr w:rsidR="003F6BE1" w:rsidRPr="003F6BE1" w:rsidTr="003F6BE1">
        <w:tc>
          <w:tcPr>
            <w:tcW w:w="7729" w:type="dxa"/>
            <w:gridSpan w:val="3"/>
            <w:tcBorders>
              <w:top w:val="single" w:sz="4" w:space="0" w:color="auto"/>
              <w:left w:val="single" w:sz="4" w:space="0" w:color="auto"/>
              <w:bottom w:val="single" w:sz="4" w:space="0" w:color="auto"/>
              <w:right w:val="single" w:sz="4" w:space="0" w:color="auto"/>
            </w:tcBorders>
            <w:hideMark/>
          </w:tcPr>
          <w:p w:rsidR="003F6BE1" w:rsidRPr="003F6BE1" w:rsidRDefault="003F6BE1" w:rsidP="003F6BE1">
            <w:pPr>
              <w:spacing w:after="0" w:line="240" w:lineRule="auto"/>
              <w:jc w:val="center"/>
              <w:rPr>
                <w:rFonts w:ascii="Times New Roman" w:eastAsia="Calibri" w:hAnsi="Times New Roman" w:cs="Times New Roman"/>
                <w:b/>
                <w:sz w:val="12"/>
                <w:szCs w:val="12"/>
              </w:rPr>
            </w:pPr>
            <w:r w:rsidRPr="003F6BE1">
              <w:rPr>
                <w:rFonts w:ascii="Times New Roman" w:hAnsi="Times New Roman" w:cs="Times New Roman"/>
                <w:b/>
                <w:sz w:val="12"/>
                <w:szCs w:val="12"/>
              </w:rPr>
              <w:t>Раздел 4 "Материалы по обоснованию проекта планировки территории. Пояснительная записка"</w:t>
            </w:r>
          </w:p>
        </w:tc>
      </w:tr>
      <w:tr w:rsidR="003F6BE1" w:rsidRPr="003F6BE1" w:rsidTr="003F6BE1">
        <w:tc>
          <w:tcPr>
            <w:tcW w:w="392" w:type="dxa"/>
            <w:tcBorders>
              <w:top w:val="single" w:sz="4" w:space="0" w:color="auto"/>
              <w:left w:val="single" w:sz="4" w:space="0" w:color="auto"/>
              <w:bottom w:val="single" w:sz="4" w:space="0" w:color="auto"/>
              <w:right w:val="single" w:sz="4" w:space="0" w:color="auto"/>
            </w:tcBorders>
            <w:vAlign w:val="center"/>
            <w:hideMark/>
          </w:tcPr>
          <w:p w:rsidR="003F6BE1" w:rsidRPr="003F6BE1" w:rsidRDefault="003F6BE1" w:rsidP="003F6BE1">
            <w:pPr>
              <w:spacing w:after="0" w:line="240" w:lineRule="auto"/>
              <w:jc w:val="center"/>
              <w:rPr>
                <w:rFonts w:ascii="Times New Roman" w:eastAsia="Calibri" w:hAnsi="Times New Roman" w:cs="Times New Roman"/>
                <w:sz w:val="12"/>
                <w:szCs w:val="12"/>
              </w:rPr>
            </w:pPr>
            <w:r w:rsidRPr="003F6BE1">
              <w:rPr>
                <w:rFonts w:ascii="Times New Roman" w:hAnsi="Times New Roman" w:cs="Times New Roman"/>
                <w:sz w:val="12"/>
                <w:szCs w:val="12"/>
              </w:rPr>
              <w:t>4.1</w:t>
            </w:r>
          </w:p>
        </w:tc>
        <w:tc>
          <w:tcPr>
            <w:tcW w:w="6804" w:type="dxa"/>
            <w:tcBorders>
              <w:top w:val="single" w:sz="4" w:space="0" w:color="auto"/>
              <w:left w:val="single" w:sz="4" w:space="0" w:color="auto"/>
              <w:bottom w:val="single" w:sz="4" w:space="0" w:color="auto"/>
              <w:right w:val="single" w:sz="4" w:space="0" w:color="auto"/>
            </w:tcBorders>
            <w:hideMark/>
          </w:tcPr>
          <w:p w:rsidR="003F6BE1" w:rsidRPr="003F6BE1" w:rsidRDefault="003F6BE1" w:rsidP="003F6BE1">
            <w:pPr>
              <w:spacing w:after="0" w:line="240" w:lineRule="auto"/>
              <w:jc w:val="both"/>
              <w:rPr>
                <w:rFonts w:ascii="Times New Roman" w:eastAsia="Calibri" w:hAnsi="Times New Roman" w:cs="Times New Roman"/>
                <w:sz w:val="12"/>
                <w:szCs w:val="12"/>
              </w:rPr>
            </w:pPr>
            <w:r w:rsidRPr="003F6BE1">
              <w:rPr>
                <w:rFonts w:ascii="Times New Roman" w:hAnsi="Times New Roman" w:cs="Times New Roman"/>
                <w:sz w:val="12"/>
                <w:szCs w:val="12"/>
              </w:rPr>
              <w:t>Описание природно-климатических условий территории, в отношении которой разрабатывается проект планировки территории</w:t>
            </w:r>
          </w:p>
        </w:tc>
        <w:tc>
          <w:tcPr>
            <w:tcW w:w="533" w:type="dxa"/>
            <w:tcBorders>
              <w:top w:val="single" w:sz="4" w:space="0" w:color="auto"/>
              <w:left w:val="single" w:sz="4" w:space="0" w:color="auto"/>
              <w:bottom w:val="single" w:sz="4" w:space="0" w:color="auto"/>
              <w:right w:val="single" w:sz="4" w:space="0" w:color="auto"/>
            </w:tcBorders>
          </w:tcPr>
          <w:p w:rsidR="003F6BE1" w:rsidRPr="003F6BE1" w:rsidRDefault="003F6BE1" w:rsidP="003F6BE1">
            <w:pPr>
              <w:spacing w:after="0" w:line="240" w:lineRule="auto"/>
              <w:jc w:val="both"/>
              <w:rPr>
                <w:rFonts w:ascii="Times New Roman" w:eastAsia="Calibri" w:hAnsi="Times New Roman" w:cs="Times New Roman"/>
                <w:sz w:val="12"/>
                <w:szCs w:val="12"/>
              </w:rPr>
            </w:pPr>
            <w:r w:rsidRPr="003F6BE1">
              <w:rPr>
                <w:rFonts w:ascii="Times New Roman" w:eastAsia="Calibri" w:hAnsi="Times New Roman" w:cs="Times New Roman"/>
                <w:b/>
                <w:sz w:val="12"/>
                <w:szCs w:val="12"/>
              </w:rPr>
              <w:t xml:space="preserve">     </w:t>
            </w:r>
            <w:r w:rsidRPr="003F6BE1">
              <w:rPr>
                <w:rFonts w:ascii="Times New Roman" w:eastAsia="Calibri" w:hAnsi="Times New Roman" w:cs="Times New Roman"/>
                <w:sz w:val="12"/>
                <w:szCs w:val="12"/>
              </w:rPr>
              <w:t>5</w:t>
            </w:r>
          </w:p>
        </w:tc>
      </w:tr>
      <w:tr w:rsidR="003F6BE1" w:rsidRPr="003F6BE1" w:rsidTr="003F6BE1">
        <w:tc>
          <w:tcPr>
            <w:tcW w:w="392" w:type="dxa"/>
            <w:tcBorders>
              <w:top w:val="single" w:sz="4" w:space="0" w:color="auto"/>
              <w:left w:val="single" w:sz="4" w:space="0" w:color="auto"/>
              <w:bottom w:val="single" w:sz="4" w:space="0" w:color="auto"/>
              <w:right w:val="single" w:sz="4" w:space="0" w:color="auto"/>
            </w:tcBorders>
            <w:vAlign w:val="center"/>
            <w:hideMark/>
          </w:tcPr>
          <w:p w:rsidR="003F6BE1" w:rsidRPr="003F6BE1" w:rsidRDefault="003F6BE1" w:rsidP="003F6BE1">
            <w:pPr>
              <w:spacing w:after="0" w:line="240" w:lineRule="auto"/>
              <w:jc w:val="center"/>
              <w:rPr>
                <w:rFonts w:ascii="Times New Roman" w:eastAsia="Calibri" w:hAnsi="Times New Roman" w:cs="Times New Roman"/>
                <w:sz w:val="12"/>
                <w:szCs w:val="12"/>
              </w:rPr>
            </w:pPr>
            <w:r w:rsidRPr="003F6BE1">
              <w:rPr>
                <w:rFonts w:ascii="Times New Roman" w:hAnsi="Times New Roman" w:cs="Times New Roman"/>
                <w:sz w:val="12"/>
                <w:szCs w:val="12"/>
              </w:rPr>
              <w:t>4.2</w:t>
            </w:r>
          </w:p>
        </w:tc>
        <w:tc>
          <w:tcPr>
            <w:tcW w:w="6804" w:type="dxa"/>
            <w:tcBorders>
              <w:top w:val="single" w:sz="4" w:space="0" w:color="auto"/>
              <w:left w:val="single" w:sz="4" w:space="0" w:color="auto"/>
              <w:bottom w:val="single" w:sz="4" w:space="0" w:color="auto"/>
              <w:right w:val="single" w:sz="4" w:space="0" w:color="auto"/>
            </w:tcBorders>
            <w:hideMark/>
          </w:tcPr>
          <w:p w:rsidR="003F6BE1" w:rsidRPr="003F6BE1" w:rsidRDefault="003F6BE1" w:rsidP="003F6BE1">
            <w:pPr>
              <w:spacing w:after="0" w:line="240" w:lineRule="auto"/>
              <w:jc w:val="both"/>
              <w:rPr>
                <w:rFonts w:ascii="Times New Roman" w:eastAsia="Calibri" w:hAnsi="Times New Roman" w:cs="Times New Roman"/>
                <w:sz w:val="12"/>
                <w:szCs w:val="12"/>
              </w:rPr>
            </w:pPr>
            <w:r w:rsidRPr="003F6BE1">
              <w:rPr>
                <w:rFonts w:ascii="Times New Roman" w:hAnsi="Times New Roman" w:cs="Times New Roman"/>
                <w:sz w:val="12"/>
                <w:szCs w:val="12"/>
              </w:rPr>
              <w:t>Обоснование определения границ зон планируемого размещения линейных объектов</w:t>
            </w:r>
          </w:p>
        </w:tc>
        <w:tc>
          <w:tcPr>
            <w:tcW w:w="533" w:type="dxa"/>
            <w:tcBorders>
              <w:top w:val="single" w:sz="4" w:space="0" w:color="auto"/>
              <w:left w:val="single" w:sz="4" w:space="0" w:color="auto"/>
              <w:bottom w:val="single" w:sz="4" w:space="0" w:color="auto"/>
              <w:right w:val="single" w:sz="4" w:space="0" w:color="auto"/>
            </w:tcBorders>
          </w:tcPr>
          <w:p w:rsidR="003F6BE1" w:rsidRPr="003F6BE1" w:rsidRDefault="003F6BE1" w:rsidP="003F6BE1">
            <w:pPr>
              <w:spacing w:after="0" w:line="240" w:lineRule="auto"/>
              <w:jc w:val="both"/>
              <w:rPr>
                <w:rFonts w:ascii="Times New Roman" w:eastAsia="Calibri" w:hAnsi="Times New Roman" w:cs="Times New Roman"/>
                <w:sz w:val="12"/>
                <w:szCs w:val="12"/>
              </w:rPr>
            </w:pPr>
            <w:r w:rsidRPr="003F6BE1">
              <w:rPr>
                <w:rFonts w:ascii="Times New Roman" w:eastAsia="Calibri" w:hAnsi="Times New Roman" w:cs="Times New Roman"/>
                <w:b/>
                <w:sz w:val="12"/>
                <w:szCs w:val="12"/>
              </w:rPr>
              <w:t xml:space="preserve">   </w:t>
            </w:r>
            <w:r w:rsidRPr="003F6BE1">
              <w:rPr>
                <w:rFonts w:ascii="Times New Roman" w:eastAsia="Calibri" w:hAnsi="Times New Roman" w:cs="Times New Roman"/>
                <w:sz w:val="12"/>
                <w:szCs w:val="12"/>
              </w:rPr>
              <w:t xml:space="preserve"> 14</w:t>
            </w:r>
          </w:p>
        </w:tc>
      </w:tr>
      <w:tr w:rsidR="003F6BE1" w:rsidRPr="003F6BE1" w:rsidTr="003F6BE1">
        <w:tc>
          <w:tcPr>
            <w:tcW w:w="392" w:type="dxa"/>
            <w:tcBorders>
              <w:top w:val="single" w:sz="4" w:space="0" w:color="auto"/>
              <w:left w:val="single" w:sz="4" w:space="0" w:color="auto"/>
              <w:bottom w:val="single" w:sz="4" w:space="0" w:color="auto"/>
              <w:right w:val="single" w:sz="4" w:space="0" w:color="auto"/>
            </w:tcBorders>
            <w:vAlign w:val="center"/>
            <w:hideMark/>
          </w:tcPr>
          <w:p w:rsidR="003F6BE1" w:rsidRPr="003F6BE1" w:rsidRDefault="003F6BE1" w:rsidP="003F6BE1">
            <w:pPr>
              <w:spacing w:after="0" w:line="240" w:lineRule="auto"/>
              <w:jc w:val="center"/>
              <w:rPr>
                <w:rFonts w:ascii="Times New Roman" w:eastAsia="Calibri" w:hAnsi="Times New Roman" w:cs="Times New Roman"/>
                <w:sz w:val="12"/>
                <w:szCs w:val="12"/>
              </w:rPr>
            </w:pPr>
            <w:r w:rsidRPr="003F6BE1">
              <w:rPr>
                <w:rFonts w:ascii="Times New Roman" w:hAnsi="Times New Roman" w:cs="Times New Roman"/>
                <w:sz w:val="12"/>
                <w:szCs w:val="12"/>
              </w:rPr>
              <w:t>4.3</w:t>
            </w:r>
          </w:p>
        </w:tc>
        <w:tc>
          <w:tcPr>
            <w:tcW w:w="6804" w:type="dxa"/>
            <w:tcBorders>
              <w:top w:val="single" w:sz="4" w:space="0" w:color="auto"/>
              <w:left w:val="single" w:sz="4" w:space="0" w:color="auto"/>
              <w:bottom w:val="single" w:sz="4" w:space="0" w:color="auto"/>
              <w:right w:val="single" w:sz="4" w:space="0" w:color="auto"/>
            </w:tcBorders>
            <w:hideMark/>
          </w:tcPr>
          <w:p w:rsidR="003F6BE1" w:rsidRPr="003F6BE1" w:rsidRDefault="003F6BE1" w:rsidP="003F6BE1">
            <w:pPr>
              <w:spacing w:after="0" w:line="240" w:lineRule="auto"/>
              <w:jc w:val="both"/>
              <w:rPr>
                <w:rFonts w:ascii="Times New Roman" w:eastAsia="Calibri" w:hAnsi="Times New Roman" w:cs="Times New Roman"/>
                <w:sz w:val="12"/>
                <w:szCs w:val="12"/>
              </w:rPr>
            </w:pPr>
            <w:r w:rsidRPr="003F6BE1">
              <w:rPr>
                <w:rFonts w:ascii="Times New Roman" w:hAnsi="Times New Roman" w:cs="Times New Roman"/>
                <w:sz w:val="12"/>
                <w:szCs w:val="12"/>
              </w:rPr>
              <w:t>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533" w:type="dxa"/>
            <w:tcBorders>
              <w:top w:val="single" w:sz="4" w:space="0" w:color="auto"/>
              <w:left w:val="single" w:sz="4" w:space="0" w:color="auto"/>
              <w:bottom w:val="single" w:sz="4" w:space="0" w:color="auto"/>
              <w:right w:val="single" w:sz="4" w:space="0" w:color="auto"/>
            </w:tcBorders>
          </w:tcPr>
          <w:p w:rsidR="003F6BE1" w:rsidRPr="003F6BE1" w:rsidRDefault="003F6BE1" w:rsidP="003F6BE1">
            <w:pPr>
              <w:spacing w:after="0" w:line="240" w:lineRule="auto"/>
              <w:jc w:val="both"/>
              <w:rPr>
                <w:rFonts w:ascii="Times New Roman" w:eastAsia="Calibri" w:hAnsi="Times New Roman" w:cs="Times New Roman"/>
                <w:sz w:val="12"/>
                <w:szCs w:val="12"/>
              </w:rPr>
            </w:pPr>
            <w:r w:rsidRPr="003F6BE1">
              <w:rPr>
                <w:rFonts w:ascii="Times New Roman" w:eastAsia="Calibri" w:hAnsi="Times New Roman" w:cs="Times New Roman"/>
                <w:b/>
                <w:sz w:val="12"/>
                <w:szCs w:val="12"/>
              </w:rPr>
              <w:t xml:space="preserve">    </w:t>
            </w:r>
            <w:r w:rsidRPr="003F6BE1">
              <w:rPr>
                <w:rFonts w:ascii="Times New Roman" w:eastAsia="Calibri" w:hAnsi="Times New Roman" w:cs="Times New Roman"/>
                <w:sz w:val="12"/>
                <w:szCs w:val="12"/>
              </w:rPr>
              <w:t>15</w:t>
            </w:r>
          </w:p>
        </w:tc>
      </w:tr>
      <w:tr w:rsidR="003F6BE1" w:rsidRPr="003F6BE1" w:rsidTr="003F6BE1">
        <w:tc>
          <w:tcPr>
            <w:tcW w:w="392" w:type="dxa"/>
            <w:tcBorders>
              <w:top w:val="single" w:sz="4" w:space="0" w:color="auto"/>
              <w:left w:val="single" w:sz="4" w:space="0" w:color="auto"/>
              <w:bottom w:val="single" w:sz="4" w:space="0" w:color="auto"/>
              <w:right w:val="single" w:sz="4" w:space="0" w:color="auto"/>
            </w:tcBorders>
            <w:vAlign w:val="center"/>
            <w:hideMark/>
          </w:tcPr>
          <w:p w:rsidR="003F6BE1" w:rsidRPr="003F6BE1" w:rsidRDefault="003F6BE1" w:rsidP="003F6BE1">
            <w:pPr>
              <w:spacing w:after="0" w:line="240" w:lineRule="auto"/>
              <w:jc w:val="center"/>
              <w:rPr>
                <w:rFonts w:ascii="Times New Roman" w:eastAsia="Calibri" w:hAnsi="Times New Roman" w:cs="Times New Roman"/>
                <w:sz w:val="12"/>
                <w:szCs w:val="12"/>
              </w:rPr>
            </w:pPr>
            <w:r w:rsidRPr="003F6BE1">
              <w:rPr>
                <w:rFonts w:ascii="Times New Roman" w:hAnsi="Times New Roman" w:cs="Times New Roman"/>
                <w:sz w:val="12"/>
                <w:szCs w:val="12"/>
              </w:rPr>
              <w:t>4.4</w:t>
            </w:r>
          </w:p>
        </w:tc>
        <w:tc>
          <w:tcPr>
            <w:tcW w:w="6804" w:type="dxa"/>
            <w:tcBorders>
              <w:top w:val="single" w:sz="4" w:space="0" w:color="auto"/>
              <w:left w:val="single" w:sz="4" w:space="0" w:color="auto"/>
              <w:bottom w:val="single" w:sz="4" w:space="0" w:color="auto"/>
              <w:right w:val="single" w:sz="4" w:space="0" w:color="auto"/>
            </w:tcBorders>
            <w:hideMark/>
          </w:tcPr>
          <w:p w:rsidR="003F6BE1" w:rsidRPr="003F6BE1" w:rsidRDefault="003F6BE1" w:rsidP="003F6BE1">
            <w:pPr>
              <w:spacing w:after="0" w:line="240" w:lineRule="auto"/>
              <w:rPr>
                <w:rFonts w:ascii="Times New Roman" w:eastAsia="Calibri" w:hAnsi="Times New Roman" w:cs="Times New Roman"/>
                <w:sz w:val="12"/>
                <w:szCs w:val="12"/>
              </w:rPr>
            </w:pPr>
            <w:r w:rsidRPr="003F6BE1">
              <w:rPr>
                <w:rFonts w:ascii="Times New Roman" w:hAnsi="Times New Roman" w:cs="Times New Roman"/>
                <w:sz w:val="12"/>
                <w:szCs w:val="12"/>
              </w:rPr>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tc>
        <w:tc>
          <w:tcPr>
            <w:tcW w:w="533" w:type="dxa"/>
            <w:tcBorders>
              <w:top w:val="single" w:sz="4" w:space="0" w:color="auto"/>
              <w:left w:val="single" w:sz="4" w:space="0" w:color="auto"/>
              <w:bottom w:val="single" w:sz="4" w:space="0" w:color="auto"/>
              <w:right w:val="single" w:sz="4" w:space="0" w:color="auto"/>
            </w:tcBorders>
          </w:tcPr>
          <w:p w:rsidR="003F6BE1" w:rsidRPr="003F6BE1" w:rsidRDefault="003F6BE1" w:rsidP="003F6BE1">
            <w:pPr>
              <w:spacing w:after="0" w:line="240" w:lineRule="auto"/>
              <w:rPr>
                <w:rFonts w:ascii="Times New Roman" w:eastAsia="Calibri" w:hAnsi="Times New Roman" w:cs="Times New Roman"/>
                <w:sz w:val="12"/>
                <w:szCs w:val="12"/>
              </w:rPr>
            </w:pPr>
            <w:r w:rsidRPr="003F6BE1">
              <w:rPr>
                <w:rFonts w:ascii="Times New Roman" w:eastAsia="Calibri" w:hAnsi="Times New Roman" w:cs="Times New Roman"/>
                <w:sz w:val="12"/>
                <w:szCs w:val="12"/>
              </w:rPr>
              <w:t xml:space="preserve">    15</w:t>
            </w:r>
          </w:p>
          <w:p w:rsidR="003F6BE1" w:rsidRPr="003F6BE1" w:rsidRDefault="003F6BE1" w:rsidP="003F6BE1">
            <w:pPr>
              <w:spacing w:after="0" w:line="240" w:lineRule="auto"/>
              <w:rPr>
                <w:rFonts w:ascii="Times New Roman" w:eastAsia="Calibri" w:hAnsi="Times New Roman" w:cs="Times New Roman"/>
                <w:sz w:val="12"/>
                <w:szCs w:val="12"/>
              </w:rPr>
            </w:pPr>
          </w:p>
        </w:tc>
      </w:tr>
      <w:tr w:rsidR="003F6BE1" w:rsidRPr="003F6BE1" w:rsidTr="003F6BE1">
        <w:trPr>
          <w:trHeight w:val="70"/>
        </w:trPr>
        <w:tc>
          <w:tcPr>
            <w:tcW w:w="392" w:type="dxa"/>
            <w:tcBorders>
              <w:top w:val="single" w:sz="4" w:space="0" w:color="auto"/>
              <w:left w:val="single" w:sz="4" w:space="0" w:color="auto"/>
              <w:bottom w:val="single" w:sz="4" w:space="0" w:color="auto"/>
              <w:right w:val="single" w:sz="4" w:space="0" w:color="auto"/>
            </w:tcBorders>
          </w:tcPr>
          <w:p w:rsidR="003F6BE1" w:rsidRPr="003F6BE1" w:rsidRDefault="003F6BE1" w:rsidP="003F6BE1">
            <w:pPr>
              <w:spacing w:after="0" w:line="240" w:lineRule="auto"/>
              <w:jc w:val="both"/>
              <w:rPr>
                <w:rFonts w:ascii="Times New Roman" w:eastAsia="Calibri" w:hAnsi="Times New Roman" w:cs="Times New Roman"/>
                <w:b/>
                <w:sz w:val="12"/>
                <w:szCs w:val="12"/>
              </w:rPr>
            </w:pPr>
          </w:p>
          <w:p w:rsidR="003F6BE1" w:rsidRPr="003F6BE1" w:rsidRDefault="003F6BE1" w:rsidP="003F6BE1">
            <w:pPr>
              <w:spacing w:after="0" w:line="240" w:lineRule="auto"/>
              <w:jc w:val="center"/>
              <w:rPr>
                <w:rFonts w:ascii="Times New Roman" w:eastAsia="Calibri" w:hAnsi="Times New Roman" w:cs="Times New Roman"/>
                <w:sz w:val="12"/>
                <w:szCs w:val="12"/>
              </w:rPr>
            </w:pPr>
            <w:r w:rsidRPr="003F6BE1">
              <w:rPr>
                <w:rFonts w:ascii="Times New Roman" w:eastAsia="Calibri" w:hAnsi="Times New Roman" w:cs="Times New Roman"/>
                <w:sz w:val="12"/>
                <w:szCs w:val="12"/>
              </w:rPr>
              <w:t>4</w:t>
            </w:r>
            <w:r w:rsidRPr="003F6BE1">
              <w:rPr>
                <w:rFonts w:ascii="Times New Roman" w:eastAsia="Calibri" w:hAnsi="Times New Roman" w:cs="Times New Roman"/>
                <w:b/>
                <w:sz w:val="12"/>
                <w:szCs w:val="12"/>
              </w:rPr>
              <w:t>.</w:t>
            </w:r>
            <w:r w:rsidRPr="003F6BE1">
              <w:rPr>
                <w:rFonts w:ascii="Times New Roman" w:eastAsia="Calibri" w:hAnsi="Times New Roman" w:cs="Times New Roman"/>
                <w:sz w:val="12"/>
                <w:szCs w:val="12"/>
              </w:rPr>
              <w:t>5</w:t>
            </w:r>
          </w:p>
        </w:tc>
        <w:tc>
          <w:tcPr>
            <w:tcW w:w="6804" w:type="dxa"/>
            <w:tcBorders>
              <w:top w:val="single" w:sz="4" w:space="0" w:color="auto"/>
              <w:left w:val="single" w:sz="4" w:space="0" w:color="auto"/>
              <w:bottom w:val="single" w:sz="4" w:space="0" w:color="auto"/>
              <w:right w:val="single" w:sz="4" w:space="0" w:color="auto"/>
            </w:tcBorders>
            <w:hideMark/>
          </w:tcPr>
          <w:p w:rsidR="003F6BE1" w:rsidRPr="003F6BE1" w:rsidRDefault="003F6BE1" w:rsidP="003F6BE1">
            <w:pPr>
              <w:pStyle w:val="17"/>
              <w:ind w:left="34"/>
              <w:jc w:val="left"/>
              <w:rPr>
                <w:b w:val="0"/>
                <w:sz w:val="12"/>
                <w:szCs w:val="12"/>
              </w:rPr>
            </w:pPr>
            <w:r w:rsidRPr="003F6BE1">
              <w:rPr>
                <w:b w:val="0"/>
                <w:sz w:val="12"/>
                <w:szCs w:val="12"/>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tc>
        <w:tc>
          <w:tcPr>
            <w:tcW w:w="533" w:type="dxa"/>
            <w:tcBorders>
              <w:top w:val="single" w:sz="4" w:space="0" w:color="auto"/>
              <w:left w:val="single" w:sz="4" w:space="0" w:color="auto"/>
              <w:bottom w:val="single" w:sz="4" w:space="0" w:color="auto"/>
              <w:right w:val="single" w:sz="4" w:space="0" w:color="auto"/>
            </w:tcBorders>
          </w:tcPr>
          <w:p w:rsidR="003F6BE1" w:rsidRPr="003F6BE1" w:rsidRDefault="003F6BE1" w:rsidP="003F6BE1">
            <w:pPr>
              <w:spacing w:after="0" w:line="240" w:lineRule="auto"/>
              <w:jc w:val="both"/>
              <w:rPr>
                <w:rFonts w:ascii="Times New Roman" w:eastAsia="Calibri" w:hAnsi="Times New Roman" w:cs="Times New Roman"/>
                <w:b/>
                <w:sz w:val="12"/>
                <w:szCs w:val="12"/>
              </w:rPr>
            </w:pPr>
          </w:p>
          <w:p w:rsidR="003F6BE1" w:rsidRPr="003F6BE1" w:rsidRDefault="003F6BE1" w:rsidP="003F6BE1">
            <w:pPr>
              <w:spacing w:after="0" w:line="240" w:lineRule="auto"/>
              <w:jc w:val="both"/>
              <w:rPr>
                <w:rFonts w:ascii="Times New Roman" w:eastAsia="Calibri" w:hAnsi="Times New Roman" w:cs="Times New Roman"/>
                <w:sz w:val="12"/>
                <w:szCs w:val="12"/>
              </w:rPr>
            </w:pPr>
            <w:r w:rsidRPr="003F6BE1">
              <w:rPr>
                <w:rFonts w:ascii="Times New Roman" w:eastAsia="Calibri" w:hAnsi="Times New Roman" w:cs="Times New Roman"/>
                <w:b/>
                <w:sz w:val="12"/>
                <w:szCs w:val="12"/>
              </w:rPr>
              <w:t xml:space="preserve">    </w:t>
            </w:r>
            <w:r w:rsidRPr="003F6BE1">
              <w:rPr>
                <w:rFonts w:ascii="Times New Roman" w:eastAsia="Calibri" w:hAnsi="Times New Roman" w:cs="Times New Roman"/>
                <w:sz w:val="12"/>
                <w:szCs w:val="12"/>
              </w:rPr>
              <w:t>20</w:t>
            </w:r>
          </w:p>
        </w:tc>
      </w:tr>
      <w:tr w:rsidR="003F6BE1" w:rsidRPr="003F6BE1" w:rsidTr="003F6BE1">
        <w:tc>
          <w:tcPr>
            <w:tcW w:w="392" w:type="dxa"/>
            <w:tcBorders>
              <w:top w:val="single" w:sz="4" w:space="0" w:color="auto"/>
              <w:left w:val="single" w:sz="4" w:space="0" w:color="auto"/>
              <w:bottom w:val="single" w:sz="4" w:space="0" w:color="auto"/>
              <w:right w:val="single" w:sz="4" w:space="0" w:color="auto"/>
            </w:tcBorders>
            <w:vAlign w:val="center"/>
          </w:tcPr>
          <w:p w:rsidR="003F6BE1" w:rsidRPr="003F6BE1" w:rsidRDefault="003F6BE1" w:rsidP="003F6BE1">
            <w:pPr>
              <w:spacing w:after="0" w:line="240" w:lineRule="auto"/>
              <w:jc w:val="center"/>
              <w:rPr>
                <w:rFonts w:ascii="Times New Roman" w:eastAsia="Calibri" w:hAnsi="Times New Roman" w:cs="Times New Roman"/>
                <w:sz w:val="12"/>
                <w:szCs w:val="12"/>
              </w:rPr>
            </w:pPr>
            <w:r w:rsidRPr="003F6BE1">
              <w:rPr>
                <w:rFonts w:ascii="Times New Roman" w:eastAsia="Calibri" w:hAnsi="Times New Roman" w:cs="Times New Roman"/>
                <w:sz w:val="12"/>
                <w:szCs w:val="12"/>
              </w:rPr>
              <w:t>4</w:t>
            </w:r>
            <w:r w:rsidRPr="003F6BE1">
              <w:rPr>
                <w:rFonts w:ascii="Times New Roman" w:eastAsia="Calibri" w:hAnsi="Times New Roman" w:cs="Times New Roman"/>
                <w:b/>
                <w:sz w:val="12"/>
                <w:szCs w:val="12"/>
              </w:rPr>
              <w:t>.</w:t>
            </w:r>
            <w:r w:rsidRPr="003F6BE1">
              <w:rPr>
                <w:rFonts w:ascii="Times New Roman" w:eastAsia="Calibri" w:hAnsi="Times New Roman" w:cs="Times New Roman"/>
                <w:sz w:val="12"/>
                <w:szCs w:val="12"/>
              </w:rPr>
              <w:t>6</w:t>
            </w:r>
          </w:p>
        </w:tc>
        <w:tc>
          <w:tcPr>
            <w:tcW w:w="6804" w:type="dxa"/>
            <w:tcBorders>
              <w:top w:val="single" w:sz="4" w:space="0" w:color="auto"/>
              <w:left w:val="single" w:sz="4" w:space="0" w:color="auto"/>
              <w:bottom w:val="single" w:sz="4" w:space="0" w:color="auto"/>
              <w:right w:val="single" w:sz="4" w:space="0" w:color="auto"/>
            </w:tcBorders>
          </w:tcPr>
          <w:p w:rsidR="003F6BE1" w:rsidRPr="003F6BE1" w:rsidRDefault="003F6BE1" w:rsidP="003F6BE1">
            <w:pPr>
              <w:pStyle w:val="17"/>
              <w:ind w:left="34"/>
              <w:jc w:val="left"/>
              <w:rPr>
                <w:b w:val="0"/>
                <w:sz w:val="12"/>
                <w:szCs w:val="12"/>
              </w:rPr>
            </w:pPr>
            <w:r w:rsidRPr="003F6BE1">
              <w:rPr>
                <w:b w:val="0"/>
                <w:sz w:val="12"/>
                <w:szCs w:val="12"/>
              </w:rPr>
              <w:t>Ведомость пересечений границ зон планируемого размещения линейного объекта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tc>
        <w:tc>
          <w:tcPr>
            <w:tcW w:w="533" w:type="dxa"/>
            <w:tcBorders>
              <w:top w:val="single" w:sz="4" w:space="0" w:color="auto"/>
              <w:left w:val="single" w:sz="4" w:space="0" w:color="auto"/>
              <w:bottom w:val="single" w:sz="4" w:space="0" w:color="auto"/>
              <w:right w:val="single" w:sz="4" w:space="0" w:color="auto"/>
            </w:tcBorders>
          </w:tcPr>
          <w:p w:rsidR="003F6BE1" w:rsidRPr="003F6BE1" w:rsidRDefault="003F6BE1" w:rsidP="003F6BE1">
            <w:pPr>
              <w:spacing w:after="0" w:line="240" w:lineRule="auto"/>
              <w:jc w:val="both"/>
              <w:rPr>
                <w:rFonts w:ascii="Times New Roman" w:eastAsia="Calibri" w:hAnsi="Times New Roman" w:cs="Times New Roman"/>
                <w:b/>
                <w:sz w:val="12"/>
                <w:szCs w:val="12"/>
              </w:rPr>
            </w:pPr>
          </w:p>
          <w:p w:rsidR="003F6BE1" w:rsidRPr="003F6BE1" w:rsidRDefault="003F6BE1" w:rsidP="003F6BE1">
            <w:pPr>
              <w:spacing w:after="0" w:line="240" w:lineRule="auto"/>
              <w:jc w:val="both"/>
              <w:rPr>
                <w:rFonts w:ascii="Times New Roman" w:eastAsia="Calibri" w:hAnsi="Times New Roman" w:cs="Times New Roman"/>
                <w:sz w:val="12"/>
                <w:szCs w:val="12"/>
              </w:rPr>
            </w:pPr>
            <w:r w:rsidRPr="003F6BE1">
              <w:rPr>
                <w:rFonts w:ascii="Times New Roman" w:eastAsia="Calibri" w:hAnsi="Times New Roman" w:cs="Times New Roman"/>
                <w:b/>
                <w:sz w:val="12"/>
                <w:szCs w:val="12"/>
              </w:rPr>
              <w:t xml:space="preserve">    </w:t>
            </w:r>
            <w:r w:rsidRPr="003F6BE1">
              <w:rPr>
                <w:rFonts w:ascii="Times New Roman" w:eastAsia="Calibri" w:hAnsi="Times New Roman" w:cs="Times New Roman"/>
                <w:sz w:val="12"/>
                <w:szCs w:val="12"/>
              </w:rPr>
              <w:t>22</w:t>
            </w:r>
          </w:p>
        </w:tc>
      </w:tr>
      <w:tr w:rsidR="003F6BE1" w:rsidRPr="003F6BE1" w:rsidTr="003F6BE1">
        <w:tc>
          <w:tcPr>
            <w:tcW w:w="392" w:type="dxa"/>
            <w:tcBorders>
              <w:top w:val="single" w:sz="4" w:space="0" w:color="auto"/>
              <w:left w:val="single" w:sz="4" w:space="0" w:color="auto"/>
              <w:bottom w:val="single" w:sz="4" w:space="0" w:color="auto"/>
              <w:right w:val="single" w:sz="4" w:space="0" w:color="auto"/>
            </w:tcBorders>
            <w:vAlign w:val="center"/>
          </w:tcPr>
          <w:p w:rsidR="003F6BE1" w:rsidRPr="003F6BE1" w:rsidRDefault="003F6BE1" w:rsidP="003F6BE1">
            <w:pPr>
              <w:spacing w:after="0" w:line="240" w:lineRule="auto"/>
              <w:jc w:val="center"/>
              <w:rPr>
                <w:rFonts w:ascii="Times New Roman" w:eastAsia="Calibri" w:hAnsi="Times New Roman" w:cs="Times New Roman"/>
                <w:sz w:val="12"/>
                <w:szCs w:val="12"/>
              </w:rPr>
            </w:pPr>
            <w:r w:rsidRPr="003F6BE1">
              <w:rPr>
                <w:rFonts w:ascii="Times New Roman" w:eastAsia="Calibri" w:hAnsi="Times New Roman" w:cs="Times New Roman"/>
                <w:sz w:val="12"/>
                <w:szCs w:val="12"/>
              </w:rPr>
              <w:t>4.7</w:t>
            </w:r>
          </w:p>
        </w:tc>
        <w:tc>
          <w:tcPr>
            <w:tcW w:w="6804" w:type="dxa"/>
            <w:tcBorders>
              <w:top w:val="single" w:sz="4" w:space="0" w:color="auto"/>
              <w:left w:val="single" w:sz="4" w:space="0" w:color="auto"/>
              <w:bottom w:val="single" w:sz="4" w:space="0" w:color="auto"/>
              <w:right w:val="single" w:sz="4" w:space="0" w:color="auto"/>
            </w:tcBorders>
          </w:tcPr>
          <w:p w:rsidR="003F6BE1" w:rsidRPr="003F6BE1" w:rsidRDefault="003F6BE1" w:rsidP="003F6BE1">
            <w:pPr>
              <w:pStyle w:val="17"/>
              <w:ind w:left="34"/>
              <w:jc w:val="left"/>
              <w:rPr>
                <w:b w:val="0"/>
                <w:sz w:val="12"/>
                <w:szCs w:val="12"/>
              </w:rPr>
            </w:pPr>
            <w:r w:rsidRPr="003F6BE1">
              <w:rPr>
                <w:b w:val="0"/>
                <w:sz w:val="12"/>
                <w:szCs w:val="12"/>
              </w:rPr>
              <w:t>Ведомость пересечений границ зон планируемого размещения линейного объекта (объектов) с водными объектами</w:t>
            </w:r>
          </w:p>
        </w:tc>
        <w:tc>
          <w:tcPr>
            <w:tcW w:w="533" w:type="dxa"/>
            <w:tcBorders>
              <w:top w:val="single" w:sz="4" w:space="0" w:color="auto"/>
              <w:left w:val="single" w:sz="4" w:space="0" w:color="auto"/>
              <w:bottom w:val="single" w:sz="4" w:space="0" w:color="auto"/>
              <w:right w:val="single" w:sz="4" w:space="0" w:color="auto"/>
            </w:tcBorders>
          </w:tcPr>
          <w:p w:rsidR="003F6BE1" w:rsidRPr="003F6BE1" w:rsidRDefault="003F6BE1" w:rsidP="003F6BE1">
            <w:pPr>
              <w:spacing w:after="0" w:line="240" w:lineRule="auto"/>
              <w:jc w:val="both"/>
              <w:rPr>
                <w:rFonts w:ascii="Times New Roman" w:eastAsia="Calibri" w:hAnsi="Times New Roman" w:cs="Times New Roman"/>
                <w:sz w:val="12"/>
                <w:szCs w:val="12"/>
              </w:rPr>
            </w:pPr>
            <w:r w:rsidRPr="003F6BE1">
              <w:rPr>
                <w:rFonts w:ascii="Times New Roman" w:eastAsia="Calibri" w:hAnsi="Times New Roman" w:cs="Times New Roman"/>
                <w:b/>
                <w:sz w:val="12"/>
                <w:szCs w:val="12"/>
              </w:rPr>
              <w:t xml:space="preserve">    </w:t>
            </w:r>
            <w:r w:rsidRPr="003F6BE1">
              <w:rPr>
                <w:rFonts w:ascii="Times New Roman" w:eastAsia="Calibri" w:hAnsi="Times New Roman" w:cs="Times New Roman"/>
                <w:sz w:val="12"/>
                <w:szCs w:val="12"/>
              </w:rPr>
              <w:t>25</w:t>
            </w:r>
          </w:p>
        </w:tc>
      </w:tr>
      <w:tr w:rsidR="003F6BE1" w:rsidRPr="003F6BE1" w:rsidTr="003F6BE1">
        <w:tc>
          <w:tcPr>
            <w:tcW w:w="392" w:type="dxa"/>
            <w:tcBorders>
              <w:top w:val="single" w:sz="4" w:space="0" w:color="auto"/>
              <w:left w:val="single" w:sz="4" w:space="0" w:color="auto"/>
              <w:bottom w:val="single" w:sz="4" w:space="0" w:color="auto"/>
              <w:right w:val="single" w:sz="4" w:space="0" w:color="auto"/>
            </w:tcBorders>
          </w:tcPr>
          <w:p w:rsidR="003F6BE1" w:rsidRPr="003F6BE1" w:rsidRDefault="003F6BE1" w:rsidP="003F6BE1">
            <w:pPr>
              <w:spacing w:after="0" w:line="240" w:lineRule="auto"/>
              <w:jc w:val="center"/>
              <w:rPr>
                <w:rFonts w:ascii="Times New Roman" w:eastAsia="Calibri" w:hAnsi="Times New Roman" w:cs="Times New Roman"/>
                <w:sz w:val="12"/>
                <w:szCs w:val="12"/>
              </w:rPr>
            </w:pPr>
          </w:p>
        </w:tc>
        <w:tc>
          <w:tcPr>
            <w:tcW w:w="6804" w:type="dxa"/>
            <w:tcBorders>
              <w:top w:val="single" w:sz="4" w:space="0" w:color="auto"/>
              <w:left w:val="single" w:sz="4" w:space="0" w:color="auto"/>
              <w:bottom w:val="single" w:sz="4" w:space="0" w:color="auto"/>
              <w:right w:val="single" w:sz="4" w:space="0" w:color="auto"/>
            </w:tcBorders>
          </w:tcPr>
          <w:p w:rsidR="003F6BE1" w:rsidRPr="003F6BE1" w:rsidRDefault="003F6BE1" w:rsidP="003F6BE1">
            <w:pPr>
              <w:pStyle w:val="17"/>
              <w:ind w:left="34"/>
              <w:jc w:val="left"/>
              <w:rPr>
                <w:sz w:val="12"/>
                <w:szCs w:val="12"/>
              </w:rPr>
            </w:pPr>
            <w:r w:rsidRPr="003F6BE1">
              <w:rPr>
                <w:sz w:val="12"/>
                <w:szCs w:val="12"/>
              </w:rPr>
              <w:t>ПРИЛОЖЕНИЯ</w:t>
            </w:r>
          </w:p>
        </w:tc>
        <w:tc>
          <w:tcPr>
            <w:tcW w:w="533" w:type="dxa"/>
            <w:tcBorders>
              <w:top w:val="single" w:sz="4" w:space="0" w:color="auto"/>
              <w:left w:val="single" w:sz="4" w:space="0" w:color="auto"/>
              <w:bottom w:val="single" w:sz="4" w:space="0" w:color="auto"/>
              <w:right w:val="single" w:sz="4" w:space="0" w:color="auto"/>
            </w:tcBorders>
          </w:tcPr>
          <w:p w:rsidR="003F6BE1" w:rsidRPr="003F6BE1" w:rsidRDefault="003F6BE1" w:rsidP="003F6BE1">
            <w:pPr>
              <w:spacing w:after="0" w:line="240" w:lineRule="auto"/>
              <w:jc w:val="both"/>
              <w:rPr>
                <w:rFonts w:ascii="Times New Roman" w:eastAsia="Calibri" w:hAnsi="Times New Roman" w:cs="Times New Roman"/>
                <w:b/>
                <w:sz w:val="12"/>
                <w:szCs w:val="12"/>
              </w:rPr>
            </w:pPr>
          </w:p>
        </w:tc>
      </w:tr>
    </w:tbl>
    <w:p w:rsidR="003F6BE1" w:rsidRPr="003F6BE1" w:rsidRDefault="003F6BE1" w:rsidP="00A41AFF">
      <w:pPr>
        <w:pStyle w:val="aff1"/>
        <w:rPr>
          <w:rFonts w:ascii="Times New Roman" w:hAnsi="Times New Roman" w:cs="Times New Roman"/>
          <w:sz w:val="12"/>
          <w:szCs w:val="12"/>
        </w:rPr>
      </w:pPr>
    </w:p>
    <w:p w:rsidR="003F6BE1" w:rsidRDefault="003F6BE1" w:rsidP="003F6BE1">
      <w:pPr>
        <w:pStyle w:val="aff1"/>
        <w:ind w:firstLine="284"/>
        <w:jc w:val="center"/>
        <w:rPr>
          <w:rFonts w:ascii="Times New Roman" w:hAnsi="Times New Roman" w:cs="Times New Roman"/>
          <w:sz w:val="12"/>
          <w:szCs w:val="12"/>
        </w:rPr>
      </w:pPr>
      <w:r w:rsidRPr="003F6BE1">
        <w:rPr>
          <w:rFonts w:ascii="Times New Roman" w:hAnsi="Times New Roman" w:cs="Times New Roman"/>
          <w:sz w:val="12"/>
          <w:szCs w:val="12"/>
        </w:rPr>
        <w:t>Раздел 3 "Материалы по обоснованию проекта планировки территории. Графическая часть"</w:t>
      </w:r>
    </w:p>
    <w:p w:rsidR="003F6BE1" w:rsidRDefault="00406FD9" w:rsidP="00406FD9">
      <w:pPr>
        <w:pStyle w:val="aff1"/>
        <w:ind w:firstLine="284"/>
        <w:jc w:val="center"/>
        <w:rPr>
          <w:rFonts w:ascii="Times New Roman" w:hAnsi="Times New Roman" w:cs="Times New Roman"/>
          <w:sz w:val="12"/>
          <w:szCs w:val="12"/>
        </w:rPr>
      </w:pPr>
      <w:r>
        <w:rPr>
          <w:noProof/>
        </w:rPr>
        <w:drawing>
          <wp:inline distT="0" distB="0" distL="0" distR="0" wp14:anchorId="12EF80F8" wp14:editId="0933575B">
            <wp:extent cx="885825" cy="621228"/>
            <wp:effectExtent l="0" t="0" r="0" b="7620"/>
            <wp:docPr id="1" name="Рисунок 1" descr="C:\Users\user\AppData\Local\Microsoft\Windows\Temporary Internet Files\Content.Word\6857  ППТ.СРЭП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6857  ППТ.СРЭПС.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825" cy="621228"/>
                    </a:xfrm>
                    <a:prstGeom prst="rect">
                      <a:avLst/>
                    </a:prstGeom>
                    <a:noFill/>
                    <a:ln>
                      <a:noFill/>
                    </a:ln>
                  </pic:spPr>
                </pic:pic>
              </a:graphicData>
            </a:graphic>
          </wp:inline>
        </w:drawing>
      </w:r>
      <w:r>
        <w:rPr>
          <w:noProof/>
        </w:rPr>
        <w:drawing>
          <wp:inline distT="0" distB="0" distL="0" distR="0" wp14:anchorId="11AAE673" wp14:editId="64577994">
            <wp:extent cx="838200" cy="533400"/>
            <wp:effectExtent l="0" t="0" r="0" b="0"/>
            <wp:docPr id="2" name="Рисунок 2" descr="C:\Users\user\AppData\Local\Microsoft\Windows\Temporary Internet Files\Content.Word\6857  ППТ.И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6857  ППТ.ИТ 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8200" cy="533400"/>
                    </a:xfrm>
                    <a:prstGeom prst="rect">
                      <a:avLst/>
                    </a:prstGeom>
                    <a:noFill/>
                    <a:ln>
                      <a:noFill/>
                    </a:ln>
                  </pic:spPr>
                </pic:pic>
              </a:graphicData>
            </a:graphic>
          </wp:inline>
        </w:drawing>
      </w:r>
      <w:r>
        <w:rPr>
          <w:noProof/>
        </w:rPr>
        <w:drawing>
          <wp:inline distT="0" distB="0" distL="0" distR="0" wp14:anchorId="0AE01EA0" wp14:editId="53039D44">
            <wp:extent cx="892865" cy="533400"/>
            <wp:effectExtent l="0" t="0" r="2540" b="0"/>
            <wp:docPr id="10" name="Рисунок 10" descr="C:\Users\user\AppData\Local\Microsoft\Windows\Temporary Internet Files\Content.Word\6857  ППТ.И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6857  ППТ.ИТ 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2865" cy="533400"/>
                    </a:xfrm>
                    <a:prstGeom prst="rect">
                      <a:avLst/>
                    </a:prstGeom>
                    <a:noFill/>
                    <a:ln>
                      <a:noFill/>
                    </a:ln>
                  </pic:spPr>
                </pic:pic>
              </a:graphicData>
            </a:graphic>
          </wp:inline>
        </w:drawing>
      </w:r>
      <w:r>
        <w:rPr>
          <w:noProof/>
        </w:rPr>
        <w:drawing>
          <wp:inline distT="0" distB="0" distL="0" distR="0" wp14:anchorId="4CB51BEF" wp14:editId="5AFD7EAF">
            <wp:extent cx="485775" cy="733425"/>
            <wp:effectExtent l="0" t="0" r="9525" b="9525"/>
            <wp:docPr id="11" name="Рисунок 11" descr="C:\Users\user\AppData\Local\Microsoft\Windows\Temporary Internet Files\Content.Word\6857  ППТ.И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6857  ППТ.ИТ 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775" cy="733425"/>
                    </a:xfrm>
                    <a:prstGeom prst="rect">
                      <a:avLst/>
                    </a:prstGeom>
                    <a:noFill/>
                    <a:ln>
                      <a:noFill/>
                    </a:ln>
                  </pic:spPr>
                </pic:pic>
              </a:graphicData>
            </a:graphic>
          </wp:inline>
        </w:drawing>
      </w:r>
      <w:r>
        <w:rPr>
          <w:noProof/>
        </w:rPr>
        <w:drawing>
          <wp:inline distT="0" distB="0" distL="0" distR="0" wp14:anchorId="49F1D7C4" wp14:editId="5DEF4C06">
            <wp:extent cx="514350" cy="733425"/>
            <wp:effectExtent l="0" t="0" r="0" b="9525"/>
            <wp:docPr id="13" name="Рисунок 13" descr="C:\Users\user\AppData\Local\Microsoft\Windows\Temporary Internet Files\Content.Word\6857  ППТ.И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6857  ППТ.ИТ 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r>
        <w:rPr>
          <w:noProof/>
        </w:rPr>
        <w:drawing>
          <wp:inline distT="0" distB="0" distL="0" distR="0" wp14:anchorId="40446982" wp14:editId="1B906636">
            <wp:extent cx="855663" cy="533400"/>
            <wp:effectExtent l="0" t="0" r="1905" b="0"/>
            <wp:docPr id="14" name="Рисунок 14" descr="C:\Users\user\AppData\Local\Microsoft\Windows\Temporary Internet Files\Content.Word\6857  ППТ.УД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6857  ППТ.УДС 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5663" cy="533400"/>
                    </a:xfrm>
                    <a:prstGeom prst="rect">
                      <a:avLst/>
                    </a:prstGeom>
                    <a:noFill/>
                    <a:ln>
                      <a:noFill/>
                    </a:ln>
                  </pic:spPr>
                </pic:pic>
              </a:graphicData>
            </a:graphic>
          </wp:inline>
        </w:drawing>
      </w:r>
      <w:r>
        <w:rPr>
          <w:noProof/>
        </w:rPr>
        <w:drawing>
          <wp:inline distT="0" distB="0" distL="0" distR="0" wp14:anchorId="0DADF21F" wp14:editId="652E5432">
            <wp:extent cx="885825" cy="506186"/>
            <wp:effectExtent l="0" t="0" r="0" b="8255"/>
            <wp:docPr id="15" name="Рисунок 15" descr="C:\Users\user\AppData\Local\Microsoft\Windows\Temporary Internet Files\Content.Word\6857  ППТ.УД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6857  ППТ.УДС 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5825" cy="506186"/>
                    </a:xfrm>
                    <a:prstGeom prst="rect">
                      <a:avLst/>
                    </a:prstGeom>
                    <a:noFill/>
                    <a:ln>
                      <a:noFill/>
                    </a:ln>
                  </pic:spPr>
                </pic:pic>
              </a:graphicData>
            </a:graphic>
          </wp:inline>
        </w:drawing>
      </w:r>
      <w:r>
        <w:rPr>
          <w:noProof/>
        </w:rPr>
        <w:drawing>
          <wp:inline distT="0" distB="0" distL="0" distR="0" wp14:anchorId="3D60E033" wp14:editId="4885DCCB">
            <wp:extent cx="504825" cy="733425"/>
            <wp:effectExtent l="0" t="0" r="9525" b="9525"/>
            <wp:docPr id="16" name="Рисунок 16" descr="C:\Users\user\AppData\Local\Microsoft\Windows\Temporary Internet Files\Content.Word\6857  ППТ.УДС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6857  ППТ.УДС 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825" cy="733425"/>
                    </a:xfrm>
                    <a:prstGeom prst="rect">
                      <a:avLst/>
                    </a:prstGeom>
                    <a:noFill/>
                    <a:ln>
                      <a:noFill/>
                    </a:ln>
                  </pic:spPr>
                </pic:pic>
              </a:graphicData>
            </a:graphic>
          </wp:inline>
        </w:drawing>
      </w:r>
      <w:r>
        <w:rPr>
          <w:noProof/>
        </w:rPr>
        <w:drawing>
          <wp:inline distT="0" distB="0" distL="0" distR="0" wp14:anchorId="52743089" wp14:editId="4E76DAF9">
            <wp:extent cx="514350" cy="733425"/>
            <wp:effectExtent l="0" t="0" r="0" b="9525"/>
            <wp:docPr id="17" name="Рисунок 17" descr="C:\Users\user\AppData\Local\Microsoft\Windows\Temporary Internet Files\Content.Word\6857  ППТ.УДС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6857  ППТ.УДС 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r>
        <w:rPr>
          <w:noProof/>
        </w:rPr>
        <w:drawing>
          <wp:inline distT="0" distB="0" distL="0" distR="0" wp14:anchorId="40BB6F2E" wp14:editId="71A500B0">
            <wp:extent cx="971550" cy="514350"/>
            <wp:effectExtent l="0" t="0" r="0" b="0"/>
            <wp:docPr id="18" name="Рисунок 18" descr="C:\Users\user\AppData\Local\Microsoft\Windows\Temporary Internet Files\Content.Word\6857  ППТ.ЗОУИТ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6857  ППТ.ЗОУИТ 1_page-000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1550" cy="514350"/>
                    </a:xfrm>
                    <a:prstGeom prst="rect">
                      <a:avLst/>
                    </a:prstGeom>
                    <a:noFill/>
                    <a:ln>
                      <a:noFill/>
                    </a:ln>
                  </pic:spPr>
                </pic:pic>
              </a:graphicData>
            </a:graphic>
          </wp:inline>
        </w:drawing>
      </w:r>
      <w:r>
        <w:rPr>
          <w:noProof/>
        </w:rPr>
        <w:drawing>
          <wp:inline distT="0" distB="0" distL="0" distR="0" wp14:anchorId="62185CFE" wp14:editId="5BB45C41">
            <wp:extent cx="971550" cy="514350"/>
            <wp:effectExtent l="0" t="0" r="0" b="0"/>
            <wp:docPr id="19" name="Рисунок 19" descr="C:\Users\user\AppData\Local\Microsoft\Windows\Temporary Internet Files\Content.Word\6857  ППТ.ЗОУИТ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6857  ППТ.ЗОУИТ 2_page-000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1550" cy="514350"/>
                    </a:xfrm>
                    <a:prstGeom prst="rect">
                      <a:avLst/>
                    </a:prstGeom>
                    <a:noFill/>
                    <a:ln>
                      <a:noFill/>
                    </a:ln>
                  </pic:spPr>
                </pic:pic>
              </a:graphicData>
            </a:graphic>
          </wp:inline>
        </w:drawing>
      </w:r>
      <w:r>
        <w:rPr>
          <w:noProof/>
        </w:rPr>
        <w:drawing>
          <wp:inline distT="0" distB="0" distL="0" distR="0" wp14:anchorId="31441D9A" wp14:editId="1D307DAE">
            <wp:extent cx="581025" cy="971550"/>
            <wp:effectExtent l="0" t="0" r="9525" b="0"/>
            <wp:docPr id="20" name="Рисунок 20" descr="C:\Users\user\AppData\Local\Microsoft\Windows\Temporary Internet Files\Content.Word\6857  ППТ.ЗОУИТ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6857  ППТ.ЗОУИТ 3_page-000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1025" cy="971550"/>
                    </a:xfrm>
                    <a:prstGeom prst="rect">
                      <a:avLst/>
                    </a:prstGeom>
                    <a:noFill/>
                    <a:ln>
                      <a:noFill/>
                    </a:ln>
                  </pic:spPr>
                </pic:pic>
              </a:graphicData>
            </a:graphic>
          </wp:inline>
        </w:drawing>
      </w:r>
      <w:r>
        <w:rPr>
          <w:noProof/>
        </w:rPr>
        <w:drawing>
          <wp:inline distT="0" distB="0" distL="0" distR="0" wp14:anchorId="685242CB" wp14:editId="36D943A2">
            <wp:extent cx="685800" cy="971550"/>
            <wp:effectExtent l="0" t="0" r="0" b="0"/>
            <wp:docPr id="21" name="Рисунок 21" descr="C:\Users\user\AppData\Local\Microsoft\Windows\Temporary Internet Files\Content.Word\6857  ППТ.ЗОУИТ 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6857  ППТ.ЗОУИТ 4_page-000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406FD9" w:rsidRPr="003F6BE1" w:rsidRDefault="00406FD9" w:rsidP="00406FD9">
      <w:pPr>
        <w:pStyle w:val="aff1"/>
        <w:ind w:firstLine="284"/>
        <w:jc w:val="center"/>
        <w:rPr>
          <w:rFonts w:ascii="Times New Roman" w:hAnsi="Times New Roman" w:cs="Times New Roman"/>
          <w:sz w:val="12"/>
          <w:szCs w:val="12"/>
        </w:rPr>
      </w:pPr>
    </w:p>
    <w:p w:rsidR="003F6BE1" w:rsidRDefault="003F6BE1" w:rsidP="003F6BE1">
      <w:pPr>
        <w:pStyle w:val="aff1"/>
        <w:ind w:firstLine="284"/>
        <w:jc w:val="center"/>
        <w:rPr>
          <w:rFonts w:ascii="Times New Roman" w:hAnsi="Times New Roman" w:cs="Times New Roman"/>
          <w:sz w:val="12"/>
          <w:szCs w:val="12"/>
        </w:rPr>
      </w:pPr>
      <w:r w:rsidRPr="003F6BE1">
        <w:rPr>
          <w:rFonts w:ascii="Times New Roman" w:hAnsi="Times New Roman" w:cs="Times New Roman"/>
          <w:sz w:val="12"/>
          <w:szCs w:val="12"/>
        </w:rPr>
        <w:t>Раздел 4 "Материалы по обоснованию проекта планировки территории. Пояснительная записка"</w:t>
      </w:r>
    </w:p>
    <w:p w:rsidR="00406FD9" w:rsidRPr="00406FD9" w:rsidRDefault="00406FD9" w:rsidP="00406FD9">
      <w:pPr>
        <w:pStyle w:val="aff1"/>
        <w:ind w:firstLine="284"/>
        <w:jc w:val="both"/>
        <w:rPr>
          <w:rFonts w:ascii="Times New Roman" w:hAnsi="Times New Roman" w:cs="Times New Roman"/>
          <w:sz w:val="12"/>
          <w:szCs w:val="12"/>
        </w:rPr>
      </w:pPr>
      <w:r w:rsidRPr="00406FD9">
        <w:rPr>
          <w:rFonts w:ascii="Times New Roman" w:hAnsi="Times New Roman" w:cs="Times New Roman"/>
          <w:sz w:val="12"/>
          <w:szCs w:val="12"/>
        </w:rPr>
        <w:t>4.1.Описание природно-климатических условий территории, в отношении которой разрабатывается проект планировки территории</w:t>
      </w:r>
    </w:p>
    <w:p w:rsidR="00406FD9" w:rsidRPr="00406FD9" w:rsidRDefault="00406FD9" w:rsidP="00406FD9">
      <w:pPr>
        <w:pStyle w:val="aff1"/>
        <w:ind w:firstLine="284"/>
        <w:jc w:val="both"/>
        <w:rPr>
          <w:rFonts w:ascii="Times New Roman" w:hAnsi="Times New Roman" w:cs="Times New Roman"/>
          <w:sz w:val="12"/>
          <w:szCs w:val="12"/>
        </w:rPr>
      </w:pPr>
      <w:r w:rsidRPr="00406FD9">
        <w:rPr>
          <w:rFonts w:ascii="Times New Roman" w:hAnsi="Times New Roman" w:cs="Times New Roman"/>
          <w:sz w:val="12"/>
          <w:szCs w:val="12"/>
        </w:rPr>
        <w:t>Климатическая характеристика района</w:t>
      </w:r>
    </w:p>
    <w:p w:rsidR="00406FD9" w:rsidRPr="00406FD9" w:rsidRDefault="00406FD9" w:rsidP="00406FD9">
      <w:pPr>
        <w:pStyle w:val="aff1"/>
        <w:ind w:firstLine="284"/>
        <w:jc w:val="both"/>
        <w:rPr>
          <w:rFonts w:ascii="Times New Roman" w:hAnsi="Times New Roman" w:cs="Times New Roman"/>
          <w:sz w:val="12"/>
          <w:szCs w:val="12"/>
        </w:rPr>
      </w:pPr>
      <w:r w:rsidRPr="00406FD9">
        <w:rPr>
          <w:rFonts w:ascii="Times New Roman" w:hAnsi="Times New Roman" w:cs="Times New Roman"/>
          <w:sz w:val="12"/>
          <w:szCs w:val="12"/>
        </w:rPr>
        <w:t>Температура воздуха. Температура воздуха на территории по данным МС Серноводск в среднем за год положительная и составляет 4,1 оС. Самым жарким месяцем является июль (плюс 20,3оС), самым холодным – январь (минус 12,7оС). Абсолютный максимум зафиксирован на отметке плюс 49оС, абсолютный минимум – минус 43оС. Средний из абсолютных минимумов температуры воздуха за год составляет минус 32 оС. Продолжительность периода со средней суточной температурой воздуха ≤0 °С, 149сут. Годовой ход температуры представлен в таблице 4.1.1. Средняя максимальная температура воздуха самого жаркого месяца (июль) - плюс 28,0</w:t>
      </w:r>
      <w:r w:rsidRPr="00406FD9">
        <w:rPr>
          <w:rFonts w:ascii="Times New Roman" w:hAnsi="Times New Roman" w:cs="Times New Roman"/>
          <w:sz w:val="12"/>
          <w:szCs w:val="12"/>
        </w:rPr>
        <w:t xml:space="preserve">С. Средняя дата перехода среднесуточной </w:t>
      </w:r>
      <w:r w:rsidRPr="00406FD9">
        <w:rPr>
          <w:rFonts w:ascii="Times New Roman" w:hAnsi="Times New Roman" w:cs="Times New Roman"/>
          <w:sz w:val="12"/>
          <w:szCs w:val="12"/>
        </w:rPr>
        <w:lastRenderedPageBreak/>
        <w:t xml:space="preserve">температуры воздуха через 0 °С весной приходится на 3-6 апреля, осенью - на 28-31 октября Температура холодного периода (средняя температура наиболее холодной части отопительного периода) – минус 17,3 </w:t>
      </w:r>
      <w:r w:rsidRPr="00406FD9">
        <w:rPr>
          <w:rFonts w:ascii="Times New Roman" w:hAnsi="Times New Roman" w:cs="Times New Roman"/>
          <w:sz w:val="12"/>
          <w:szCs w:val="12"/>
        </w:rPr>
        <w:t>С.</w:t>
      </w:r>
    </w:p>
    <w:p w:rsidR="00406FD9" w:rsidRDefault="00406FD9" w:rsidP="00406FD9">
      <w:pPr>
        <w:pStyle w:val="aff1"/>
        <w:ind w:firstLine="284"/>
        <w:jc w:val="both"/>
        <w:rPr>
          <w:rFonts w:ascii="Times New Roman" w:hAnsi="Times New Roman" w:cs="Times New Roman"/>
          <w:sz w:val="12"/>
          <w:szCs w:val="12"/>
        </w:rPr>
      </w:pPr>
      <w:r w:rsidRPr="00406FD9">
        <w:rPr>
          <w:rFonts w:ascii="Times New Roman" w:hAnsi="Times New Roman" w:cs="Times New Roman"/>
          <w:sz w:val="12"/>
          <w:szCs w:val="12"/>
        </w:rPr>
        <w:t xml:space="preserve">Таблица 4.1.1- Температура воздуха, </w:t>
      </w:r>
      <w:r w:rsidRPr="00406FD9">
        <w:rPr>
          <w:rFonts w:ascii="Times New Roman" w:hAnsi="Times New Roman" w:cs="Times New Roman"/>
          <w:sz w:val="12"/>
          <w:szCs w:val="12"/>
        </w:rPr>
        <w:t>С</w:t>
      </w:r>
      <w:r w:rsidRPr="00406FD9">
        <w:rPr>
          <w:rFonts w:ascii="Times New Roman" w:hAnsi="Times New Roman" w:cs="Times New Roman"/>
          <w:sz w:val="12"/>
          <w:szCs w:val="1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584"/>
        <w:gridCol w:w="621"/>
        <w:gridCol w:w="618"/>
        <w:gridCol w:w="618"/>
        <w:gridCol w:w="618"/>
        <w:gridCol w:w="618"/>
        <w:gridCol w:w="618"/>
        <w:gridCol w:w="618"/>
        <w:gridCol w:w="618"/>
        <w:gridCol w:w="618"/>
        <w:gridCol w:w="604"/>
        <w:gridCol w:w="516"/>
      </w:tblGrid>
      <w:tr w:rsidR="00406FD9" w:rsidRPr="00406FD9" w:rsidTr="00406FD9">
        <w:trPr>
          <w:cantSplit/>
          <w:trHeight w:val="70"/>
          <w:jc w:val="center"/>
        </w:trPr>
        <w:tc>
          <w:tcPr>
            <w:tcW w:w="4665" w:type="pct"/>
            <w:gridSpan w:val="12"/>
            <w:vAlign w:val="center"/>
          </w:tcPr>
          <w:p w:rsidR="00406FD9" w:rsidRPr="00406FD9" w:rsidRDefault="00406FD9" w:rsidP="00406FD9">
            <w:pPr>
              <w:spacing w:after="0" w:line="240" w:lineRule="auto"/>
              <w:jc w:val="center"/>
              <w:rPr>
                <w:rFonts w:ascii="Times New Roman" w:hAnsi="Times New Roman" w:cs="Times New Roman"/>
                <w:b/>
                <w:snapToGrid w:val="0"/>
                <w:sz w:val="12"/>
                <w:szCs w:val="12"/>
              </w:rPr>
            </w:pPr>
            <w:r w:rsidRPr="00406FD9">
              <w:rPr>
                <w:rFonts w:ascii="Times New Roman" w:hAnsi="Times New Roman" w:cs="Times New Roman"/>
                <w:b/>
                <w:snapToGrid w:val="0"/>
                <w:sz w:val="12"/>
                <w:szCs w:val="12"/>
              </w:rPr>
              <w:t>Месяц</w:t>
            </w:r>
          </w:p>
        </w:tc>
        <w:tc>
          <w:tcPr>
            <w:tcW w:w="335" w:type="pct"/>
            <w:vMerge w:val="restart"/>
            <w:vAlign w:val="center"/>
          </w:tcPr>
          <w:p w:rsidR="00406FD9" w:rsidRPr="00406FD9" w:rsidRDefault="00406FD9" w:rsidP="00406FD9">
            <w:pPr>
              <w:spacing w:after="0" w:line="240" w:lineRule="auto"/>
              <w:jc w:val="center"/>
              <w:rPr>
                <w:rFonts w:ascii="Times New Roman" w:hAnsi="Times New Roman" w:cs="Times New Roman"/>
                <w:b/>
                <w:snapToGrid w:val="0"/>
                <w:sz w:val="12"/>
                <w:szCs w:val="12"/>
              </w:rPr>
            </w:pPr>
            <w:r w:rsidRPr="00406FD9">
              <w:rPr>
                <w:rFonts w:ascii="Times New Roman" w:hAnsi="Times New Roman" w:cs="Times New Roman"/>
                <w:b/>
                <w:snapToGrid w:val="0"/>
                <w:sz w:val="12"/>
                <w:szCs w:val="12"/>
              </w:rPr>
              <w:t>Год</w:t>
            </w:r>
          </w:p>
        </w:tc>
      </w:tr>
      <w:tr w:rsidR="00406FD9" w:rsidRPr="00406FD9" w:rsidTr="00406FD9">
        <w:trPr>
          <w:cantSplit/>
          <w:trHeight w:val="70"/>
          <w:jc w:val="center"/>
        </w:trPr>
        <w:tc>
          <w:tcPr>
            <w:tcW w:w="297" w:type="pct"/>
            <w:vAlign w:val="center"/>
          </w:tcPr>
          <w:p w:rsidR="00406FD9" w:rsidRPr="00406FD9" w:rsidRDefault="00406FD9" w:rsidP="00406FD9">
            <w:pPr>
              <w:spacing w:after="0" w:line="240" w:lineRule="auto"/>
              <w:jc w:val="center"/>
              <w:rPr>
                <w:rFonts w:ascii="Times New Roman" w:hAnsi="Times New Roman" w:cs="Times New Roman"/>
                <w:b/>
                <w:snapToGrid w:val="0"/>
                <w:sz w:val="12"/>
                <w:szCs w:val="12"/>
              </w:rPr>
            </w:pPr>
            <w:r w:rsidRPr="00406FD9">
              <w:rPr>
                <w:rFonts w:ascii="Times New Roman" w:hAnsi="Times New Roman" w:cs="Times New Roman"/>
                <w:b/>
                <w:snapToGrid w:val="0"/>
                <w:sz w:val="12"/>
                <w:szCs w:val="12"/>
                <w:lang w:val="en-US"/>
              </w:rPr>
              <w:t>I</w:t>
            </w:r>
          </w:p>
        </w:tc>
        <w:tc>
          <w:tcPr>
            <w:tcW w:w="377" w:type="pct"/>
            <w:vAlign w:val="center"/>
          </w:tcPr>
          <w:p w:rsidR="00406FD9" w:rsidRPr="00406FD9" w:rsidRDefault="00406FD9" w:rsidP="00406FD9">
            <w:pPr>
              <w:spacing w:after="0" w:line="240" w:lineRule="auto"/>
              <w:jc w:val="center"/>
              <w:rPr>
                <w:rFonts w:ascii="Times New Roman" w:hAnsi="Times New Roman" w:cs="Times New Roman"/>
                <w:b/>
                <w:snapToGrid w:val="0"/>
                <w:sz w:val="12"/>
                <w:szCs w:val="12"/>
              </w:rPr>
            </w:pPr>
            <w:r w:rsidRPr="00406FD9">
              <w:rPr>
                <w:rFonts w:ascii="Times New Roman" w:hAnsi="Times New Roman" w:cs="Times New Roman"/>
                <w:b/>
                <w:snapToGrid w:val="0"/>
                <w:sz w:val="12"/>
                <w:szCs w:val="12"/>
                <w:lang w:val="en-US"/>
              </w:rPr>
              <w:t>II</w:t>
            </w:r>
          </w:p>
        </w:tc>
        <w:tc>
          <w:tcPr>
            <w:tcW w:w="401" w:type="pct"/>
            <w:vAlign w:val="center"/>
          </w:tcPr>
          <w:p w:rsidR="00406FD9" w:rsidRPr="00406FD9" w:rsidRDefault="00406FD9" w:rsidP="00406FD9">
            <w:pPr>
              <w:spacing w:after="0" w:line="240" w:lineRule="auto"/>
              <w:jc w:val="center"/>
              <w:rPr>
                <w:rFonts w:ascii="Times New Roman" w:hAnsi="Times New Roman" w:cs="Times New Roman"/>
                <w:b/>
                <w:snapToGrid w:val="0"/>
                <w:sz w:val="12"/>
                <w:szCs w:val="12"/>
              </w:rPr>
            </w:pPr>
            <w:r w:rsidRPr="00406FD9">
              <w:rPr>
                <w:rFonts w:ascii="Times New Roman" w:hAnsi="Times New Roman" w:cs="Times New Roman"/>
                <w:b/>
                <w:snapToGrid w:val="0"/>
                <w:sz w:val="12"/>
                <w:szCs w:val="12"/>
                <w:lang w:val="en-US"/>
              </w:rPr>
              <w:t>III</w:t>
            </w:r>
          </w:p>
        </w:tc>
        <w:tc>
          <w:tcPr>
            <w:tcW w:w="400" w:type="pct"/>
            <w:vAlign w:val="center"/>
          </w:tcPr>
          <w:p w:rsidR="00406FD9" w:rsidRPr="00406FD9" w:rsidRDefault="00406FD9" w:rsidP="00406FD9">
            <w:pPr>
              <w:spacing w:after="0" w:line="240" w:lineRule="auto"/>
              <w:jc w:val="center"/>
              <w:rPr>
                <w:rFonts w:ascii="Times New Roman" w:hAnsi="Times New Roman" w:cs="Times New Roman"/>
                <w:b/>
                <w:snapToGrid w:val="0"/>
                <w:sz w:val="12"/>
                <w:szCs w:val="12"/>
              </w:rPr>
            </w:pPr>
            <w:r w:rsidRPr="00406FD9">
              <w:rPr>
                <w:rFonts w:ascii="Times New Roman" w:hAnsi="Times New Roman" w:cs="Times New Roman"/>
                <w:b/>
                <w:snapToGrid w:val="0"/>
                <w:sz w:val="12"/>
                <w:szCs w:val="12"/>
                <w:lang w:val="en-US"/>
              </w:rPr>
              <w:t>IV</w:t>
            </w:r>
          </w:p>
        </w:tc>
        <w:tc>
          <w:tcPr>
            <w:tcW w:w="400" w:type="pct"/>
            <w:vAlign w:val="center"/>
          </w:tcPr>
          <w:p w:rsidR="00406FD9" w:rsidRPr="00406FD9" w:rsidRDefault="00406FD9" w:rsidP="00406FD9">
            <w:pPr>
              <w:spacing w:after="0" w:line="240" w:lineRule="auto"/>
              <w:jc w:val="center"/>
              <w:rPr>
                <w:rFonts w:ascii="Times New Roman" w:hAnsi="Times New Roman" w:cs="Times New Roman"/>
                <w:b/>
                <w:snapToGrid w:val="0"/>
                <w:sz w:val="12"/>
                <w:szCs w:val="12"/>
              </w:rPr>
            </w:pPr>
            <w:r w:rsidRPr="00406FD9">
              <w:rPr>
                <w:rFonts w:ascii="Times New Roman" w:hAnsi="Times New Roman" w:cs="Times New Roman"/>
                <w:b/>
                <w:snapToGrid w:val="0"/>
                <w:sz w:val="12"/>
                <w:szCs w:val="12"/>
                <w:lang w:val="en-US"/>
              </w:rPr>
              <w:t>V</w:t>
            </w:r>
          </w:p>
        </w:tc>
        <w:tc>
          <w:tcPr>
            <w:tcW w:w="400" w:type="pct"/>
            <w:vAlign w:val="center"/>
          </w:tcPr>
          <w:p w:rsidR="00406FD9" w:rsidRPr="00406FD9" w:rsidRDefault="00406FD9" w:rsidP="00406FD9">
            <w:pPr>
              <w:spacing w:after="0" w:line="240" w:lineRule="auto"/>
              <w:jc w:val="center"/>
              <w:rPr>
                <w:rFonts w:ascii="Times New Roman" w:hAnsi="Times New Roman" w:cs="Times New Roman"/>
                <w:b/>
                <w:snapToGrid w:val="0"/>
                <w:sz w:val="12"/>
                <w:szCs w:val="12"/>
              </w:rPr>
            </w:pPr>
            <w:r w:rsidRPr="00406FD9">
              <w:rPr>
                <w:rFonts w:ascii="Times New Roman" w:hAnsi="Times New Roman" w:cs="Times New Roman"/>
                <w:b/>
                <w:snapToGrid w:val="0"/>
                <w:sz w:val="12"/>
                <w:szCs w:val="12"/>
                <w:lang w:val="en-US"/>
              </w:rPr>
              <w:t>VI</w:t>
            </w:r>
          </w:p>
        </w:tc>
        <w:tc>
          <w:tcPr>
            <w:tcW w:w="400" w:type="pct"/>
            <w:vAlign w:val="center"/>
          </w:tcPr>
          <w:p w:rsidR="00406FD9" w:rsidRPr="00406FD9" w:rsidRDefault="00406FD9" w:rsidP="00406FD9">
            <w:pPr>
              <w:spacing w:after="0" w:line="240" w:lineRule="auto"/>
              <w:jc w:val="center"/>
              <w:rPr>
                <w:rFonts w:ascii="Times New Roman" w:hAnsi="Times New Roman" w:cs="Times New Roman"/>
                <w:b/>
                <w:snapToGrid w:val="0"/>
                <w:sz w:val="12"/>
                <w:szCs w:val="12"/>
              </w:rPr>
            </w:pPr>
            <w:r w:rsidRPr="00406FD9">
              <w:rPr>
                <w:rFonts w:ascii="Times New Roman" w:hAnsi="Times New Roman" w:cs="Times New Roman"/>
                <w:b/>
                <w:snapToGrid w:val="0"/>
                <w:sz w:val="12"/>
                <w:szCs w:val="12"/>
                <w:lang w:val="en-US"/>
              </w:rPr>
              <w:t>VII</w:t>
            </w:r>
          </w:p>
        </w:tc>
        <w:tc>
          <w:tcPr>
            <w:tcW w:w="400" w:type="pct"/>
            <w:vAlign w:val="center"/>
          </w:tcPr>
          <w:p w:rsidR="00406FD9" w:rsidRPr="00406FD9" w:rsidRDefault="00406FD9" w:rsidP="00406FD9">
            <w:pPr>
              <w:spacing w:after="0" w:line="240" w:lineRule="auto"/>
              <w:jc w:val="center"/>
              <w:rPr>
                <w:rFonts w:ascii="Times New Roman" w:hAnsi="Times New Roman" w:cs="Times New Roman"/>
                <w:b/>
                <w:snapToGrid w:val="0"/>
                <w:sz w:val="12"/>
                <w:szCs w:val="12"/>
              </w:rPr>
            </w:pPr>
            <w:r w:rsidRPr="00406FD9">
              <w:rPr>
                <w:rFonts w:ascii="Times New Roman" w:hAnsi="Times New Roman" w:cs="Times New Roman"/>
                <w:b/>
                <w:snapToGrid w:val="0"/>
                <w:sz w:val="12"/>
                <w:szCs w:val="12"/>
                <w:lang w:val="en-US"/>
              </w:rPr>
              <w:t>VIII</w:t>
            </w:r>
          </w:p>
        </w:tc>
        <w:tc>
          <w:tcPr>
            <w:tcW w:w="400" w:type="pct"/>
            <w:vAlign w:val="center"/>
          </w:tcPr>
          <w:p w:rsidR="00406FD9" w:rsidRPr="00406FD9" w:rsidRDefault="00406FD9" w:rsidP="00406FD9">
            <w:pPr>
              <w:spacing w:after="0" w:line="240" w:lineRule="auto"/>
              <w:jc w:val="center"/>
              <w:rPr>
                <w:rFonts w:ascii="Times New Roman" w:hAnsi="Times New Roman" w:cs="Times New Roman"/>
                <w:b/>
                <w:snapToGrid w:val="0"/>
                <w:sz w:val="12"/>
                <w:szCs w:val="12"/>
              </w:rPr>
            </w:pPr>
            <w:r w:rsidRPr="00406FD9">
              <w:rPr>
                <w:rFonts w:ascii="Times New Roman" w:hAnsi="Times New Roman" w:cs="Times New Roman"/>
                <w:b/>
                <w:snapToGrid w:val="0"/>
                <w:sz w:val="12"/>
                <w:szCs w:val="12"/>
                <w:lang w:val="en-US"/>
              </w:rPr>
              <w:t>IX</w:t>
            </w:r>
          </w:p>
        </w:tc>
        <w:tc>
          <w:tcPr>
            <w:tcW w:w="400" w:type="pct"/>
            <w:vAlign w:val="center"/>
          </w:tcPr>
          <w:p w:rsidR="00406FD9" w:rsidRPr="00406FD9" w:rsidRDefault="00406FD9" w:rsidP="00406FD9">
            <w:pPr>
              <w:spacing w:after="0" w:line="240" w:lineRule="auto"/>
              <w:jc w:val="center"/>
              <w:rPr>
                <w:rFonts w:ascii="Times New Roman" w:hAnsi="Times New Roman" w:cs="Times New Roman"/>
                <w:b/>
                <w:snapToGrid w:val="0"/>
                <w:sz w:val="12"/>
                <w:szCs w:val="12"/>
              </w:rPr>
            </w:pPr>
            <w:r w:rsidRPr="00406FD9">
              <w:rPr>
                <w:rFonts w:ascii="Times New Roman" w:hAnsi="Times New Roman" w:cs="Times New Roman"/>
                <w:b/>
                <w:snapToGrid w:val="0"/>
                <w:sz w:val="12"/>
                <w:szCs w:val="12"/>
                <w:lang w:val="en-US"/>
              </w:rPr>
              <w:t>X</w:t>
            </w:r>
          </w:p>
        </w:tc>
        <w:tc>
          <w:tcPr>
            <w:tcW w:w="400" w:type="pct"/>
            <w:vAlign w:val="center"/>
          </w:tcPr>
          <w:p w:rsidR="00406FD9" w:rsidRPr="00406FD9" w:rsidRDefault="00406FD9" w:rsidP="00406FD9">
            <w:pPr>
              <w:spacing w:after="0" w:line="240" w:lineRule="auto"/>
              <w:jc w:val="center"/>
              <w:rPr>
                <w:rFonts w:ascii="Times New Roman" w:hAnsi="Times New Roman" w:cs="Times New Roman"/>
                <w:b/>
                <w:snapToGrid w:val="0"/>
                <w:sz w:val="12"/>
                <w:szCs w:val="12"/>
              </w:rPr>
            </w:pPr>
            <w:r w:rsidRPr="00406FD9">
              <w:rPr>
                <w:rFonts w:ascii="Times New Roman" w:hAnsi="Times New Roman" w:cs="Times New Roman"/>
                <w:b/>
                <w:snapToGrid w:val="0"/>
                <w:sz w:val="12"/>
                <w:szCs w:val="12"/>
                <w:lang w:val="en-US"/>
              </w:rPr>
              <w:t>XI</w:t>
            </w:r>
          </w:p>
        </w:tc>
        <w:tc>
          <w:tcPr>
            <w:tcW w:w="391" w:type="pct"/>
            <w:vAlign w:val="center"/>
          </w:tcPr>
          <w:p w:rsidR="00406FD9" w:rsidRPr="00406FD9" w:rsidRDefault="00406FD9" w:rsidP="00406FD9">
            <w:pPr>
              <w:spacing w:after="0" w:line="240" w:lineRule="auto"/>
              <w:jc w:val="center"/>
              <w:rPr>
                <w:rFonts w:ascii="Times New Roman" w:hAnsi="Times New Roman" w:cs="Times New Roman"/>
                <w:b/>
                <w:snapToGrid w:val="0"/>
                <w:sz w:val="12"/>
                <w:szCs w:val="12"/>
              </w:rPr>
            </w:pPr>
            <w:r w:rsidRPr="00406FD9">
              <w:rPr>
                <w:rFonts w:ascii="Times New Roman" w:hAnsi="Times New Roman" w:cs="Times New Roman"/>
                <w:b/>
                <w:snapToGrid w:val="0"/>
                <w:sz w:val="12"/>
                <w:szCs w:val="12"/>
                <w:lang w:val="en-US"/>
              </w:rPr>
              <w:t>XII</w:t>
            </w:r>
          </w:p>
        </w:tc>
        <w:tc>
          <w:tcPr>
            <w:tcW w:w="335" w:type="pct"/>
            <w:vMerge/>
            <w:vAlign w:val="center"/>
          </w:tcPr>
          <w:p w:rsidR="00406FD9" w:rsidRPr="00406FD9" w:rsidRDefault="00406FD9" w:rsidP="00406FD9">
            <w:pPr>
              <w:spacing w:after="0" w:line="240" w:lineRule="auto"/>
              <w:jc w:val="center"/>
              <w:rPr>
                <w:rFonts w:ascii="Times New Roman" w:hAnsi="Times New Roman" w:cs="Times New Roman"/>
                <w:b/>
                <w:snapToGrid w:val="0"/>
                <w:sz w:val="12"/>
                <w:szCs w:val="12"/>
              </w:rPr>
            </w:pPr>
          </w:p>
        </w:tc>
      </w:tr>
      <w:tr w:rsidR="00406FD9" w:rsidRPr="00406FD9" w:rsidTr="00406FD9">
        <w:trPr>
          <w:trHeight w:val="70"/>
          <w:jc w:val="center"/>
        </w:trPr>
        <w:tc>
          <w:tcPr>
            <w:tcW w:w="5000" w:type="pct"/>
            <w:gridSpan w:val="13"/>
            <w:vAlign w:val="center"/>
          </w:tcPr>
          <w:p w:rsidR="00406FD9" w:rsidRPr="00406FD9" w:rsidRDefault="00406FD9" w:rsidP="00406FD9">
            <w:pPr>
              <w:spacing w:after="0" w:line="240" w:lineRule="auto"/>
              <w:jc w:val="center"/>
              <w:rPr>
                <w:rFonts w:ascii="Times New Roman" w:hAnsi="Times New Roman" w:cs="Times New Roman"/>
                <w:b/>
                <w:snapToGrid w:val="0"/>
                <w:sz w:val="12"/>
                <w:szCs w:val="12"/>
              </w:rPr>
            </w:pPr>
            <w:r w:rsidRPr="00406FD9">
              <w:rPr>
                <w:rFonts w:ascii="Times New Roman" w:hAnsi="Times New Roman" w:cs="Times New Roman"/>
                <w:b/>
                <w:snapToGrid w:val="0"/>
                <w:sz w:val="12"/>
                <w:szCs w:val="12"/>
              </w:rPr>
              <w:t>Средняя месячная температура воздуха (Серноводск)</w:t>
            </w:r>
          </w:p>
        </w:tc>
      </w:tr>
      <w:tr w:rsidR="00406FD9" w:rsidRPr="00406FD9" w:rsidTr="00406FD9">
        <w:trPr>
          <w:trHeight w:val="70"/>
          <w:jc w:val="center"/>
        </w:trPr>
        <w:tc>
          <w:tcPr>
            <w:tcW w:w="297" w:type="pct"/>
            <w:vAlign w:val="center"/>
          </w:tcPr>
          <w:p w:rsidR="00406FD9" w:rsidRPr="00406FD9" w:rsidRDefault="00406FD9" w:rsidP="00406FD9">
            <w:pPr>
              <w:spacing w:after="0" w:line="240" w:lineRule="auto"/>
              <w:ind w:right="-86"/>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-12,7</w:t>
            </w:r>
          </w:p>
        </w:tc>
        <w:tc>
          <w:tcPr>
            <w:tcW w:w="377"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-12,3</w:t>
            </w:r>
          </w:p>
        </w:tc>
        <w:tc>
          <w:tcPr>
            <w:tcW w:w="401"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-5,8</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5,4</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14,0</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18,4</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20,3</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18,5</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12,4</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4,4</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-3,3</w:t>
            </w:r>
          </w:p>
        </w:tc>
        <w:tc>
          <w:tcPr>
            <w:tcW w:w="391"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-9,8</w:t>
            </w:r>
          </w:p>
        </w:tc>
        <w:tc>
          <w:tcPr>
            <w:tcW w:w="335"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4,1</w:t>
            </w:r>
          </w:p>
        </w:tc>
      </w:tr>
      <w:tr w:rsidR="00406FD9" w:rsidRPr="00406FD9" w:rsidTr="00406FD9">
        <w:trPr>
          <w:trHeight w:val="70"/>
          <w:jc w:val="center"/>
        </w:trPr>
        <w:tc>
          <w:tcPr>
            <w:tcW w:w="5000" w:type="pct"/>
            <w:gridSpan w:val="13"/>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eastAsia="Batang" w:hAnsi="Times New Roman" w:cs="Times New Roman"/>
                <w:b/>
                <w:bCs/>
                <w:snapToGrid w:val="0"/>
                <w:sz w:val="12"/>
                <w:szCs w:val="12"/>
              </w:rPr>
              <w:t>Абсолютный максимум температуры воздуха (Самара НПСК</w:t>
            </w:r>
            <w:r w:rsidRPr="00406FD9">
              <w:rPr>
                <w:rFonts w:ascii="Times New Roman" w:hAnsi="Times New Roman" w:cs="Times New Roman"/>
                <w:b/>
                <w:bCs/>
                <w:snapToGrid w:val="0"/>
                <w:sz w:val="12"/>
                <w:szCs w:val="12"/>
              </w:rPr>
              <w:t>)</w:t>
            </w:r>
          </w:p>
        </w:tc>
      </w:tr>
      <w:tr w:rsidR="00406FD9" w:rsidRPr="00406FD9" w:rsidTr="00406FD9">
        <w:trPr>
          <w:trHeight w:val="70"/>
          <w:jc w:val="center"/>
        </w:trPr>
        <w:tc>
          <w:tcPr>
            <w:tcW w:w="297"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4</w:t>
            </w:r>
          </w:p>
        </w:tc>
        <w:tc>
          <w:tcPr>
            <w:tcW w:w="377"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4</w:t>
            </w:r>
          </w:p>
        </w:tc>
        <w:tc>
          <w:tcPr>
            <w:tcW w:w="401"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14</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31</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34</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38</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39</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38</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34</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26</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12</w:t>
            </w:r>
          </w:p>
        </w:tc>
        <w:tc>
          <w:tcPr>
            <w:tcW w:w="391"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7</w:t>
            </w:r>
          </w:p>
        </w:tc>
        <w:tc>
          <w:tcPr>
            <w:tcW w:w="335"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39</w:t>
            </w:r>
          </w:p>
        </w:tc>
      </w:tr>
      <w:tr w:rsidR="00406FD9" w:rsidRPr="00406FD9" w:rsidTr="00406FD9">
        <w:trPr>
          <w:trHeight w:val="70"/>
          <w:jc w:val="center"/>
        </w:trPr>
        <w:tc>
          <w:tcPr>
            <w:tcW w:w="5000" w:type="pct"/>
            <w:gridSpan w:val="13"/>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eastAsia="Batang" w:hAnsi="Times New Roman" w:cs="Times New Roman"/>
                <w:b/>
                <w:bCs/>
                <w:snapToGrid w:val="0"/>
                <w:sz w:val="12"/>
                <w:szCs w:val="12"/>
              </w:rPr>
              <w:t>Абсолютный минимум температуры воздуха (Самара НПСК</w:t>
            </w:r>
            <w:r w:rsidRPr="00406FD9">
              <w:rPr>
                <w:rFonts w:ascii="Times New Roman" w:hAnsi="Times New Roman" w:cs="Times New Roman"/>
                <w:b/>
                <w:bCs/>
                <w:snapToGrid w:val="0"/>
                <w:sz w:val="12"/>
                <w:szCs w:val="12"/>
              </w:rPr>
              <w:t>)</w:t>
            </w:r>
          </w:p>
        </w:tc>
      </w:tr>
      <w:tr w:rsidR="00406FD9" w:rsidRPr="00406FD9" w:rsidTr="00406FD9">
        <w:trPr>
          <w:trHeight w:val="70"/>
          <w:jc w:val="center"/>
        </w:trPr>
        <w:tc>
          <w:tcPr>
            <w:tcW w:w="297"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-43</w:t>
            </w:r>
          </w:p>
        </w:tc>
        <w:tc>
          <w:tcPr>
            <w:tcW w:w="377"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-37</w:t>
            </w:r>
          </w:p>
        </w:tc>
        <w:tc>
          <w:tcPr>
            <w:tcW w:w="401"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-31</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-21</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-5</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-0,4</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6</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2</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-3</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-16</w:t>
            </w:r>
          </w:p>
        </w:tc>
        <w:tc>
          <w:tcPr>
            <w:tcW w:w="400"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-28</w:t>
            </w:r>
          </w:p>
        </w:tc>
        <w:tc>
          <w:tcPr>
            <w:tcW w:w="391"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-41</w:t>
            </w:r>
          </w:p>
        </w:tc>
        <w:tc>
          <w:tcPr>
            <w:tcW w:w="335" w:type="pct"/>
            <w:vAlign w:val="center"/>
          </w:tcPr>
          <w:p w:rsidR="00406FD9" w:rsidRPr="00406FD9" w:rsidRDefault="00406FD9" w:rsidP="00406FD9">
            <w:pPr>
              <w:spacing w:after="0" w:line="240" w:lineRule="auto"/>
              <w:jc w:val="center"/>
              <w:rPr>
                <w:rFonts w:ascii="Times New Roman" w:hAnsi="Times New Roman" w:cs="Times New Roman"/>
                <w:snapToGrid w:val="0"/>
                <w:sz w:val="12"/>
                <w:szCs w:val="12"/>
              </w:rPr>
            </w:pPr>
            <w:r w:rsidRPr="00406FD9">
              <w:rPr>
                <w:rFonts w:ascii="Times New Roman" w:hAnsi="Times New Roman" w:cs="Times New Roman"/>
                <w:snapToGrid w:val="0"/>
                <w:sz w:val="12"/>
                <w:szCs w:val="12"/>
              </w:rPr>
              <w:t>-43</w:t>
            </w:r>
          </w:p>
        </w:tc>
      </w:tr>
    </w:tbl>
    <w:p w:rsidR="00406FD9" w:rsidRDefault="00406FD9" w:rsidP="00406FD9">
      <w:pPr>
        <w:pStyle w:val="aff1"/>
        <w:ind w:firstLine="284"/>
        <w:jc w:val="both"/>
        <w:rPr>
          <w:rFonts w:ascii="Times New Roman" w:hAnsi="Times New Roman" w:cs="Times New Roman"/>
          <w:sz w:val="12"/>
          <w:szCs w:val="12"/>
        </w:rPr>
      </w:pPr>
    </w:p>
    <w:p w:rsidR="00406FD9" w:rsidRPr="00406FD9" w:rsidRDefault="00406FD9" w:rsidP="00406FD9">
      <w:pPr>
        <w:pStyle w:val="aff1"/>
        <w:ind w:firstLine="284"/>
        <w:jc w:val="both"/>
        <w:rPr>
          <w:rFonts w:ascii="Times New Roman" w:hAnsi="Times New Roman" w:cs="Times New Roman"/>
          <w:sz w:val="12"/>
          <w:szCs w:val="12"/>
        </w:rPr>
      </w:pPr>
      <w:r w:rsidRPr="00406FD9">
        <w:rPr>
          <w:rFonts w:ascii="Times New Roman" w:hAnsi="Times New Roman" w:cs="Times New Roman"/>
          <w:sz w:val="12"/>
          <w:szCs w:val="12"/>
        </w:rPr>
        <w:t>Температурные параметры холодного и теплого периода года на МС Серноводск, опубликованные в СП 131.13330.2012 отсутствуют. Данные приняты по МС Самара и представлены в таблицах 4.1.2,4.1.3.</w:t>
      </w:r>
    </w:p>
    <w:p w:rsidR="00406FD9" w:rsidRDefault="00406FD9" w:rsidP="00406FD9">
      <w:pPr>
        <w:pStyle w:val="aff1"/>
        <w:ind w:firstLine="284"/>
        <w:jc w:val="both"/>
        <w:rPr>
          <w:rFonts w:ascii="Times New Roman" w:hAnsi="Times New Roman" w:cs="Times New Roman"/>
          <w:sz w:val="12"/>
          <w:szCs w:val="12"/>
        </w:rPr>
      </w:pPr>
      <w:r w:rsidRPr="00406FD9">
        <w:rPr>
          <w:rFonts w:ascii="Times New Roman" w:hAnsi="Times New Roman" w:cs="Times New Roman"/>
          <w:sz w:val="12"/>
          <w:szCs w:val="12"/>
        </w:rPr>
        <w:t>Таблица 4.1.2- Температурные параметры холодного периода года, МС Самара (СП 131.13330.2012)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84"/>
        <w:gridCol w:w="782"/>
        <w:gridCol w:w="784"/>
        <w:gridCol w:w="1566"/>
        <w:gridCol w:w="1365"/>
        <w:gridCol w:w="1666"/>
      </w:tblGrid>
      <w:tr w:rsidR="00406FD9" w:rsidRPr="00406FD9" w:rsidTr="00406FD9">
        <w:trPr>
          <w:trHeight w:val="70"/>
          <w:jc w:val="center"/>
        </w:trPr>
        <w:tc>
          <w:tcPr>
            <w:tcW w:w="1012" w:type="pct"/>
            <w:gridSpan w:val="2"/>
            <w:shd w:val="clear" w:color="auto" w:fill="auto"/>
            <w:vAlign w:val="center"/>
          </w:tcPr>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Температура воздуха наиболее холодных суток, ºС, обеспеченностью</w:t>
            </w:r>
          </w:p>
        </w:tc>
        <w:tc>
          <w:tcPr>
            <w:tcW w:w="1013" w:type="pct"/>
            <w:gridSpan w:val="2"/>
            <w:shd w:val="clear" w:color="auto" w:fill="auto"/>
            <w:vAlign w:val="center"/>
          </w:tcPr>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 xml:space="preserve">Температура воздуха наиболее холодной </w:t>
            </w:r>
          </w:p>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 xml:space="preserve">пятидневки, ºС, </w:t>
            </w:r>
          </w:p>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обеспеченностью</w:t>
            </w:r>
          </w:p>
        </w:tc>
        <w:tc>
          <w:tcPr>
            <w:tcW w:w="1013"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Температура воздуха, ºС, обеспеченностью 0,94</w:t>
            </w:r>
          </w:p>
        </w:tc>
        <w:tc>
          <w:tcPr>
            <w:tcW w:w="883"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Абсолютная минимальная температура воздуха,  ºС</w:t>
            </w:r>
          </w:p>
        </w:tc>
        <w:tc>
          <w:tcPr>
            <w:tcW w:w="1078"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Среднесуточная амплитуда температуры воздуха наиболее холодного месяца, ºС</w:t>
            </w:r>
          </w:p>
        </w:tc>
      </w:tr>
      <w:tr w:rsidR="00406FD9" w:rsidRPr="00406FD9" w:rsidTr="00406FD9">
        <w:trPr>
          <w:trHeight w:val="70"/>
          <w:jc w:val="center"/>
        </w:trPr>
        <w:tc>
          <w:tcPr>
            <w:tcW w:w="505"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0,98</w:t>
            </w:r>
          </w:p>
        </w:tc>
        <w:tc>
          <w:tcPr>
            <w:tcW w:w="507"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0,92</w:t>
            </w:r>
          </w:p>
        </w:tc>
        <w:tc>
          <w:tcPr>
            <w:tcW w:w="506"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0,98</w:t>
            </w:r>
          </w:p>
        </w:tc>
        <w:tc>
          <w:tcPr>
            <w:tcW w:w="507"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0,92</w:t>
            </w:r>
          </w:p>
        </w:tc>
        <w:tc>
          <w:tcPr>
            <w:tcW w:w="1013" w:type="pct"/>
            <w:vMerge w:val="restart"/>
            <w:shd w:val="clear" w:color="auto" w:fill="auto"/>
            <w:vAlign w:val="center"/>
          </w:tcPr>
          <w:p w:rsidR="00406FD9" w:rsidRPr="00406FD9" w:rsidRDefault="00406FD9" w:rsidP="00406FD9">
            <w:pPr>
              <w:spacing w:after="0" w:line="240" w:lineRule="auto"/>
              <w:jc w:val="center"/>
              <w:rPr>
                <w:rFonts w:ascii="Times New Roman" w:hAnsi="Times New Roman" w:cs="Times New Roman"/>
                <w:sz w:val="12"/>
                <w:szCs w:val="12"/>
              </w:rPr>
            </w:pPr>
            <w:r w:rsidRPr="00406FD9">
              <w:rPr>
                <w:rFonts w:ascii="Times New Roman" w:hAnsi="Times New Roman" w:cs="Times New Roman"/>
                <w:sz w:val="12"/>
                <w:szCs w:val="12"/>
              </w:rPr>
              <w:t>-18</w:t>
            </w:r>
          </w:p>
        </w:tc>
        <w:tc>
          <w:tcPr>
            <w:tcW w:w="883" w:type="pct"/>
            <w:vMerge w:val="restart"/>
            <w:shd w:val="clear" w:color="auto" w:fill="auto"/>
            <w:vAlign w:val="center"/>
          </w:tcPr>
          <w:p w:rsidR="00406FD9" w:rsidRPr="00406FD9" w:rsidRDefault="00406FD9" w:rsidP="00406FD9">
            <w:pPr>
              <w:spacing w:after="0" w:line="240" w:lineRule="auto"/>
              <w:jc w:val="center"/>
              <w:rPr>
                <w:rFonts w:ascii="Times New Roman" w:hAnsi="Times New Roman" w:cs="Times New Roman"/>
                <w:sz w:val="12"/>
                <w:szCs w:val="12"/>
              </w:rPr>
            </w:pPr>
            <w:r w:rsidRPr="00406FD9">
              <w:rPr>
                <w:rFonts w:ascii="Times New Roman" w:hAnsi="Times New Roman" w:cs="Times New Roman"/>
                <w:sz w:val="12"/>
                <w:szCs w:val="12"/>
              </w:rPr>
              <w:t>-43</w:t>
            </w:r>
          </w:p>
        </w:tc>
        <w:tc>
          <w:tcPr>
            <w:tcW w:w="1078" w:type="pct"/>
            <w:vMerge w:val="restart"/>
            <w:shd w:val="clear" w:color="auto" w:fill="auto"/>
            <w:vAlign w:val="center"/>
          </w:tcPr>
          <w:p w:rsidR="00406FD9" w:rsidRPr="00406FD9" w:rsidRDefault="00406FD9" w:rsidP="00406FD9">
            <w:pPr>
              <w:spacing w:after="0" w:line="240" w:lineRule="auto"/>
              <w:jc w:val="center"/>
              <w:rPr>
                <w:rFonts w:ascii="Times New Roman" w:hAnsi="Times New Roman" w:cs="Times New Roman"/>
                <w:sz w:val="12"/>
                <w:szCs w:val="12"/>
              </w:rPr>
            </w:pPr>
            <w:r w:rsidRPr="00406FD9">
              <w:rPr>
                <w:rFonts w:ascii="Times New Roman" w:hAnsi="Times New Roman" w:cs="Times New Roman"/>
                <w:sz w:val="12"/>
                <w:szCs w:val="12"/>
              </w:rPr>
              <w:t>6,7</w:t>
            </w:r>
          </w:p>
        </w:tc>
      </w:tr>
      <w:tr w:rsidR="00406FD9" w:rsidRPr="00406FD9" w:rsidTr="00406FD9">
        <w:trPr>
          <w:trHeight w:val="70"/>
          <w:jc w:val="center"/>
        </w:trPr>
        <w:tc>
          <w:tcPr>
            <w:tcW w:w="505"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sz w:val="12"/>
                <w:szCs w:val="12"/>
              </w:rPr>
            </w:pPr>
            <w:r w:rsidRPr="00406FD9">
              <w:rPr>
                <w:rFonts w:ascii="Times New Roman" w:hAnsi="Times New Roman" w:cs="Times New Roman"/>
                <w:sz w:val="12"/>
                <w:szCs w:val="12"/>
              </w:rPr>
              <w:t>-39</w:t>
            </w:r>
          </w:p>
        </w:tc>
        <w:tc>
          <w:tcPr>
            <w:tcW w:w="507"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sz w:val="12"/>
                <w:szCs w:val="12"/>
              </w:rPr>
            </w:pPr>
            <w:r w:rsidRPr="00406FD9">
              <w:rPr>
                <w:rFonts w:ascii="Times New Roman" w:hAnsi="Times New Roman" w:cs="Times New Roman"/>
                <w:sz w:val="12"/>
                <w:szCs w:val="12"/>
              </w:rPr>
              <w:t>-36</w:t>
            </w:r>
          </w:p>
        </w:tc>
        <w:tc>
          <w:tcPr>
            <w:tcW w:w="506"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sz w:val="12"/>
                <w:szCs w:val="12"/>
              </w:rPr>
            </w:pPr>
            <w:r w:rsidRPr="00406FD9">
              <w:rPr>
                <w:rFonts w:ascii="Times New Roman" w:hAnsi="Times New Roman" w:cs="Times New Roman"/>
                <w:sz w:val="12"/>
                <w:szCs w:val="12"/>
              </w:rPr>
              <w:t>-36</w:t>
            </w:r>
          </w:p>
        </w:tc>
        <w:tc>
          <w:tcPr>
            <w:tcW w:w="507"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sz w:val="12"/>
                <w:szCs w:val="12"/>
              </w:rPr>
            </w:pPr>
            <w:r w:rsidRPr="00406FD9">
              <w:rPr>
                <w:rFonts w:ascii="Times New Roman" w:hAnsi="Times New Roman" w:cs="Times New Roman"/>
                <w:sz w:val="12"/>
                <w:szCs w:val="12"/>
              </w:rPr>
              <w:t>-30</w:t>
            </w:r>
          </w:p>
        </w:tc>
        <w:tc>
          <w:tcPr>
            <w:tcW w:w="1013" w:type="pct"/>
            <w:vMerge/>
            <w:shd w:val="clear" w:color="auto" w:fill="auto"/>
            <w:vAlign w:val="center"/>
          </w:tcPr>
          <w:p w:rsidR="00406FD9" w:rsidRPr="00406FD9" w:rsidRDefault="00406FD9" w:rsidP="00406FD9">
            <w:pPr>
              <w:spacing w:after="0" w:line="240" w:lineRule="auto"/>
              <w:jc w:val="center"/>
              <w:rPr>
                <w:rFonts w:ascii="Times New Roman" w:hAnsi="Times New Roman" w:cs="Times New Roman"/>
                <w:sz w:val="12"/>
                <w:szCs w:val="12"/>
              </w:rPr>
            </w:pPr>
          </w:p>
        </w:tc>
        <w:tc>
          <w:tcPr>
            <w:tcW w:w="883" w:type="pct"/>
            <w:vMerge/>
            <w:shd w:val="clear" w:color="auto" w:fill="auto"/>
            <w:vAlign w:val="center"/>
          </w:tcPr>
          <w:p w:rsidR="00406FD9" w:rsidRPr="00406FD9" w:rsidRDefault="00406FD9" w:rsidP="00406FD9">
            <w:pPr>
              <w:spacing w:after="0" w:line="240" w:lineRule="auto"/>
              <w:jc w:val="center"/>
              <w:rPr>
                <w:rFonts w:ascii="Times New Roman" w:hAnsi="Times New Roman" w:cs="Times New Roman"/>
                <w:sz w:val="12"/>
                <w:szCs w:val="12"/>
              </w:rPr>
            </w:pPr>
          </w:p>
        </w:tc>
        <w:tc>
          <w:tcPr>
            <w:tcW w:w="1078" w:type="pct"/>
            <w:vMerge/>
            <w:shd w:val="clear" w:color="auto" w:fill="auto"/>
            <w:vAlign w:val="center"/>
          </w:tcPr>
          <w:p w:rsidR="00406FD9" w:rsidRPr="00406FD9" w:rsidRDefault="00406FD9" w:rsidP="00406FD9">
            <w:pPr>
              <w:spacing w:after="0" w:line="240" w:lineRule="auto"/>
              <w:jc w:val="center"/>
              <w:rPr>
                <w:rFonts w:ascii="Times New Roman" w:hAnsi="Times New Roman" w:cs="Times New Roman"/>
                <w:sz w:val="12"/>
                <w:szCs w:val="12"/>
              </w:rPr>
            </w:pPr>
          </w:p>
        </w:tc>
      </w:tr>
    </w:tbl>
    <w:p w:rsidR="00406FD9" w:rsidRDefault="00406FD9" w:rsidP="00406FD9">
      <w:pPr>
        <w:pStyle w:val="aff1"/>
        <w:ind w:firstLine="284"/>
        <w:jc w:val="both"/>
        <w:rPr>
          <w:rFonts w:ascii="Times New Roman" w:hAnsi="Times New Roman" w:cs="Times New Roman"/>
          <w:sz w:val="12"/>
          <w:szCs w:val="12"/>
        </w:rPr>
      </w:pPr>
    </w:p>
    <w:p w:rsidR="00406FD9" w:rsidRDefault="00406FD9" w:rsidP="00406FD9">
      <w:pPr>
        <w:pStyle w:val="aff1"/>
        <w:ind w:firstLine="284"/>
        <w:jc w:val="both"/>
        <w:rPr>
          <w:rFonts w:ascii="Times New Roman" w:hAnsi="Times New Roman" w:cs="Times New Roman"/>
          <w:sz w:val="12"/>
          <w:szCs w:val="12"/>
        </w:rPr>
      </w:pPr>
      <w:r w:rsidRPr="00406FD9">
        <w:rPr>
          <w:rFonts w:ascii="Times New Roman" w:hAnsi="Times New Roman" w:cs="Times New Roman"/>
          <w:sz w:val="12"/>
          <w:szCs w:val="12"/>
        </w:rPr>
        <w:t>Таблица 4.1.3 - Температурные параметры теплого периода года, МС Самара (СП 131.13330.2012)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49"/>
        <w:gridCol w:w="1544"/>
        <w:gridCol w:w="1421"/>
        <w:gridCol w:w="1666"/>
      </w:tblGrid>
      <w:tr w:rsidR="00406FD9" w:rsidRPr="00406FD9" w:rsidTr="00406FD9">
        <w:tc>
          <w:tcPr>
            <w:tcW w:w="1002"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Температура воздуха, ºС, обеспеченностью</w:t>
            </w:r>
          </w:p>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0,95</w:t>
            </w:r>
          </w:p>
        </w:tc>
        <w:tc>
          <w:tcPr>
            <w:tcW w:w="1002"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Температура воздуха, ºС, обеспеченностью</w:t>
            </w:r>
          </w:p>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0,98</w:t>
            </w:r>
          </w:p>
        </w:tc>
        <w:tc>
          <w:tcPr>
            <w:tcW w:w="999"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Средняя максимальная температура воздуха наиболее теплого месяца, ºС</w:t>
            </w:r>
          </w:p>
        </w:tc>
        <w:tc>
          <w:tcPr>
            <w:tcW w:w="919"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Абсолютная максимальная температура воздуха,  ºС</w:t>
            </w:r>
          </w:p>
        </w:tc>
        <w:tc>
          <w:tcPr>
            <w:tcW w:w="1078"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b/>
                <w:sz w:val="12"/>
                <w:szCs w:val="12"/>
              </w:rPr>
            </w:pPr>
            <w:r w:rsidRPr="00406FD9">
              <w:rPr>
                <w:rFonts w:ascii="Times New Roman" w:hAnsi="Times New Roman" w:cs="Times New Roman"/>
                <w:b/>
                <w:sz w:val="12"/>
                <w:szCs w:val="12"/>
              </w:rPr>
              <w:t>Среднесуточная амплитуда температуры воздуха наиболее теплого месяца, ºС</w:t>
            </w:r>
          </w:p>
        </w:tc>
      </w:tr>
      <w:tr w:rsidR="00406FD9" w:rsidRPr="00406FD9" w:rsidTr="00406FD9">
        <w:trPr>
          <w:trHeight w:val="70"/>
        </w:trPr>
        <w:tc>
          <w:tcPr>
            <w:tcW w:w="1002"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sz w:val="12"/>
                <w:szCs w:val="12"/>
              </w:rPr>
            </w:pPr>
            <w:r w:rsidRPr="00406FD9">
              <w:rPr>
                <w:rFonts w:ascii="Times New Roman" w:hAnsi="Times New Roman" w:cs="Times New Roman"/>
                <w:sz w:val="12"/>
                <w:szCs w:val="12"/>
              </w:rPr>
              <w:t>24,6</w:t>
            </w:r>
          </w:p>
        </w:tc>
        <w:tc>
          <w:tcPr>
            <w:tcW w:w="1002"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sz w:val="12"/>
                <w:szCs w:val="12"/>
              </w:rPr>
            </w:pPr>
            <w:r w:rsidRPr="00406FD9">
              <w:rPr>
                <w:rFonts w:ascii="Times New Roman" w:hAnsi="Times New Roman" w:cs="Times New Roman"/>
                <w:sz w:val="12"/>
                <w:szCs w:val="12"/>
              </w:rPr>
              <w:t>28,5</w:t>
            </w:r>
          </w:p>
        </w:tc>
        <w:tc>
          <w:tcPr>
            <w:tcW w:w="999"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sz w:val="12"/>
                <w:szCs w:val="12"/>
              </w:rPr>
            </w:pPr>
            <w:r w:rsidRPr="00406FD9">
              <w:rPr>
                <w:rFonts w:ascii="Times New Roman" w:hAnsi="Times New Roman" w:cs="Times New Roman"/>
                <w:sz w:val="12"/>
                <w:szCs w:val="12"/>
              </w:rPr>
              <w:t>25,9</w:t>
            </w:r>
          </w:p>
        </w:tc>
        <w:tc>
          <w:tcPr>
            <w:tcW w:w="919"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sz w:val="12"/>
                <w:szCs w:val="12"/>
              </w:rPr>
            </w:pPr>
            <w:r w:rsidRPr="00406FD9">
              <w:rPr>
                <w:rFonts w:ascii="Times New Roman" w:hAnsi="Times New Roman" w:cs="Times New Roman"/>
                <w:sz w:val="12"/>
                <w:szCs w:val="12"/>
              </w:rPr>
              <w:t>39</w:t>
            </w:r>
          </w:p>
        </w:tc>
        <w:tc>
          <w:tcPr>
            <w:tcW w:w="1078" w:type="pct"/>
            <w:shd w:val="clear" w:color="auto" w:fill="auto"/>
            <w:vAlign w:val="center"/>
          </w:tcPr>
          <w:p w:rsidR="00406FD9" w:rsidRPr="00406FD9" w:rsidRDefault="00406FD9" w:rsidP="00406FD9">
            <w:pPr>
              <w:spacing w:after="0" w:line="240" w:lineRule="auto"/>
              <w:jc w:val="center"/>
              <w:rPr>
                <w:rFonts w:ascii="Times New Roman" w:hAnsi="Times New Roman" w:cs="Times New Roman"/>
                <w:sz w:val="12"/>
                <w:szCs w:val="12"/>
              </w:rPr>
            </w:pPr>
            <w:r w:rsidRPr="00406FD9">
              <w:rPr>
                <w:rFonts w:ascii="Times New Roman" w:hAnsi="Times New Roman" w:cs="Times New Roman"/>
                <w:sz w:val="12"/>
                <w:szCs w:val="12"/>
              </w:rPr>
              <w:t>12,8</w:t>
            </w:r>
          </w:p>
        </w:tc>
      </w:tr>
    </w:tbl>
    <w:p w:rsidR="00406FD9" w:rsidRDefault="00406FD9" w:rsidP="00406FD9">
      <w:pPr>
        <w:pStyle w:val="aff1"/>
        <w:ind w:firstLine="284"/>
        <w:jc w:val="both"/>
        <w:rPr>
          <w:rFonts w:ascii="Times New Roman" w:hAnsi="Times New Roman" w:cs="Times New Roman"/>
          <w:sz w:val="12"/>
          <w:szCs w:val="12"/>
        </w:rPr>
      </w:pPr>
    </w:p>
    <w:p w:rsidR="00406FD9" w:rsidRPr="00406FD9" w:rsidRDefault="00406FD9" w:rsidP="00406FD9">
      <w:pPr>
        <w:pStyle w:val="aff1"/>
        <w:ind w:firstLine="284"/>
        <w:jc w:val="both"/>
        <w:rPr>
          <w:rFonts w:ascii="Times New Roman" w:hAnsi="Times New Roman" w:cs="Times New Roman"/>
          <w:sz w:val="12"/>
          <w:szCs w:val="12"/>
        </w:rPr>
      </w:pPr>
      <w:r w:rsidRPr="00406FD9">
        <w:rPr>
          <w:rFonts w:ascii="Times New Roman" w:hAnsi="Times New Roman" w:cs="Times New Roman"/>
          <w:sz w:val="12"/>
          <w:szCs w:val="12"/>
        </w:rPr>
        <w:t>Ветер на территории преобладает южной четверти (51% повторяемости, рисунок 4.2). На рисунке 4.2 представлена годовая роза ветров по данным метеостанции Серноводск. Штиль за год составляет 11%. Скорость ветра, вероятность превышения которой составляет 5% (Серноводск) – 8 м/сек.</w:t>
      </w:r>
    </w:p>
    <w:p w:rsidR="00406FD9" w:rsidRPr="00406FD9" w:rsidRDefault="00406FD9" w:rsidP="00406FD9">
      <w:pPr>
        <w:pStyle w:val="aff1"/>
        <w:ind w:firstLine="284"/>
        <w:jc w:val="both"/>
        <w:rPr>
          <w:rFonts w:ascii="Times New Roman" w:hAnsi="Times New Roman" w:cs="Times New Roman"/>
          <w:sz w:val="12"/>
          <w:szCs w:val="12"/>
        </w:rPr>
      </w:pPr>
      <w:r w:rsidRPr="00406FD9">
        <w:rPr>
          <w:rFonts w:ascii="Times New Roman" w:hAnsi="Times New Roman" w:cs="Times New Roman"/>
          <w:sz w:val="12"/>
          <w:szCs w:val="12"/>
        </w:rPr>
        <w:t>В таблицах 4.1.4, 4.1.5 представлены характеристики ветра района изысканий. По карте районирования (карта 2, СП 20.13330.2016 «Нагрузки и воздействия») территория изысканий по давлению ветра относится к II району.</w:t>
      </w:r>
    </w:p>
    <w:p w:rsidR="00406FD9" w:rsidRDefault="00406FD9" w:rsidP="00406FD9">
      <w:pPr>
        <w:pStyle w:val="aff1"/>
        <w:ind w:firstLine="284"/>
        <w:jc w:val="both"/>
        <w:rPr>
          <w:rFonts w:ascii="Times New Roman" w:hAnsi="Times New Roman" w:cs="Times New Roman"/>
          <w:sz w:val="12"/>
          <w:szCs w:val="12"/>
        </w:rPr>
      </w:pPr>
      <w:r w:rsidRPr="00406FD9">
        <w:rPr>
          <w:rFonts w:ascii="Times New Roman" w:hAnsi="Times New Roman" w:cs="Times New Roman"/>
          <w:sz w:val="12"/>
          <w:szCs w:val="12"/>
        </w:rPr>
        <w:t>По картам районирования (ПУЭ-7) территория изысканий находится в III ветровом районе со значением показателя 0,65 кПа (32 м/с), в зоне с частой и интенсивной пляской проводов (частота повторяемости пляски более 1 раз в 5 лет).</w:t>
      </w:r>
    </w:p>
    <w:p w:rsidR="004E6A1E" w:rsidRDefault="004E6A1E" w:rsidP="004E6A1E">
      <w:pPr>
        <w:pStyle w:val="aff1"/>
        <w:ind w:firstLine="284"/>
        <w:jc w:val="center"/>
        <w:rPr>
          <w:rFonts w:ascii="Times New Roman" w:hAnsi="Times New Roman" w:cs="Times New Roman"/>
          <w:sz w:val="12"/>
          <w:szCs w:val="12"/>
        </w:rPr>
      </w:pPr>
      <w:r>
        <w:rPr>
          <w:noProof/>
        </w:rPr>
        <w:drawing>
          <wp:inline distT="0" distB="0" distL="0" distR="0">
            <wp:extent cx="1109306" cy="1019175"/>
            <wp:effectExtent l="0" t="0" r="0" b="0"/>
            <wp:docPr id="22" name="Рисунок 22"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Снимок.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09306" cy="1019175"/>
                    </a:xfrm>
                    <a:prstGeom prst="rect">
                      <a:avLst/>
                    </a:prstGeom>
                    <a:noFill/>
                    <a:ln>
                      <a:noFill/>
                    </a:ln>
                  </pic:spPr>
                </pic:pic>
              </a:graphicData>
            </a:graphic>
          </wp:inline>
        </w:drawing>
      </w:r>
    </w:p>
    <w:p w:rsidR="004E6A1E" w:rsidRPr="004E6A1E" w:rsidRDefault="004E6A1E" w:rsidP="004E6A1E">
      <w:pPr>
        <w:pStyle w:val="aff1"/>
        <w:ind w:firstLine="284"/>
        <w:jc w:val="center"/>
        <w:rPr>
          <w:rFonts w:ascii="Times New Roman" w:hAnsi="Times New Roman" w:cs="Times New Roman"/>
          <w:sz w:val="12"/>
          <w:szCs w:val="12"/>
        </w:rPr>
      </w:pPr>
      <w:r w:rsidRPr="004E6A1E">
        <w:rPr>
          <w:rFonts w:ascii="Times New Roman" w:hAnsi="Times New Roman" w:cs="Times New Roman"/>
          <w:sz w:val="12"/>
          <w:szCs w:val="12"/>
        </w:rPr>
        <w:t xml:space="preserve">Рисунок 4.2 - Годовая повторяемость направлений ветра, % </w:t>
      </w:r>
    </w:p>
    <w:p w:rsidR="004E6A1E" w:rsidRDefault="004E6A1E" w:rsidP="004E6A1E">
      <w:pPr>
        <w:pStyle w:val="aff1"/>
        <w:ind w:firstLine="284"/>
        <w:rPr>
          <w:rFonts w:ascii="Times New Roman" w:hAnsi="Times New Roman" w:cs="Times New Roman"/>
          <w:sz w:val="12"/>
          <w:szCs w:val="12"/>
        </w:rPr>
      </w:pPr>
      <w:r w:rsidRPr="004E6A1E">
        <w:rPr>
          <w:rFonts w:ascii="Times New Roman" w:hAnsi="Times New Roman" w:cs="Times New Roman"/>
          <w:sz w:val="12"/>
          <w:szCs w:val="12"/>
        </w:rPr>
        <w:t>Таблица 4.1.4– Повторяемость скорости ветра по градациям, % (Серноводск)</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620"/>
        <w:gridCol w:w="652"/>
        <w:gridCol w:w="654"/>
        <w:gridCol w:w="654"/>
        <w:gridCol w:w="654"/>
        <w:gridCol w:w="654"/>
        <w:gridCol w:w="654"/>
        <w:gridCol w:w="654"/>
        <w:gridCol w:w="655"/>
        <w:gridCol w:w="655"/>
        <w:gridCol w:w="546"/>
      </w:tblGrid>
      <w:tr w:rsidR="004E6A1E" w:rsidRPr="004E6A1E" w:rsidTr="004E6A1E">
        <w:trPr>
          <w:cantSplit/>
          <w:trHeight w:val="70"/>
        </w:trPr>
        <w:tc>
          <w:tcPr>
            <w:tcW w:w="5000" w:type="pct"/>
            <w:gridSpan w:val="12"/>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Месяц</w:t>
            </w:r>
          </w:p>
        </w:tc>
      </w:tr>
      <w:tr w:rsidR="004E6A1E" w:rsidRPr="004E6A1E" w:rsidTr="004E6A1E">
        <w:trPr>
          <w:cantSplit/>
          <w:trHeight w:val="70"/>
        </w:trPr>
        <w:tc>
          <w:tcPr>
            <w:tcW w:w="340"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0-1</w:t>
            </w:r>
          </w:p>
        </w:tc>
        <w:tc>
          <w:tcPr>
            <w:tcW w:w="410"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2-3</w:t>
            </w:r>
          </w:p>
        </w:tc>
        <w:tc>
          <w:tcPr>
            <w:tcW w:w="431"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4-5</w:t>
            </w:r>
          </w:p>
        </w:tc>
        <w:tc>
          <w:tcPr>
            <w:tcW w:w="432"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6-7</w:t>
            </w:r>
          </w:p>
        </w:tc>
        <w:tc>
          <w:tcPr>
            <w:tcW w:w="432"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8-9</w:t>
            </w:r>
          </w:p>
        </w:tc>
        <w:tc>
          <w:tcPr>
            <w:tcW w:w="432"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10-11</w:t>
            </w:r>
          </w:p>
        </w:tc>
        <w:tc>
          <w:tcPr>
            <w:tcW w:w="432"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12-13</w:t>
            </w:r>
          </w:p>
        </w:tc>
        <w:tc>
          <w:tcPr>
            <w:tcW w:w="432"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14-15</w:t>
            </w:r>
          </w:p>
        </w:tc>
        <w:tc>
          <w:tcPr>
            <w:tcW w:w="432"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16-17</w:t>
            </w:r>
          </w:p>
        </w:tc>
        <w:tc>
          <w:tcPr>
            <w:tcW w:w="433"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18-20</w:t>
            </w:r>
          </w:p>
        </w:tc>
        <w:tc>
          <w:tcPr>
            <w:tcW w:w="433"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21-24</w:t>
            </w:r>
          </w:p>
        </w:tc>
        <w:tc>
          <w:tcPr>
            <w:tcW w:w="363" w:type="pct"/>
            <w:vAlign w:val="center"/>
          </w:tcPr>
          <w:p w:rsidR="004E6A1E" w:rsidRPr="004E6A1E" w:rsidRDefault="004E6A1E" w:rsidP="004E6A1E">
            <w:pPr>
              <w:spacing w:after="0" w:line="240" w:lineRule="auto"/>
              <w:ind w:left="-96" w:right="-109"/>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25-28</w:t>
            </w:r>
          </w:p>
        </w:tc>
      </w:tr>
      <w:tr w:rsidR="004E6A1E" w:rsidRPr="004E6A1E" w:rsidTr="004E6A1E">
        <w:trPr>
          <w:trHeight w:val="70"/>
        </w:trPr>
        <w:tc>
          <w:tcPr>
            <w:tcW w:w="340"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23,2</w:t>
            </w:r>
          </w:p>
        </w:tc>
        <w:tc>
          <w:tcPr>
            <w:tcW w:w="410"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30,0</w:t>
            </w:r>
          </w:p>
        </w:tc>
        <w:tc>
          <w:tcPr>
            <w:tcW w:w="431"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26,0</w:t>
            </w:r>
          </w:p>
        </w:tc>
        <w:tc>
          <w:tcPr>
            <w:tcW w:w="432"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13,5</w:t>
            </w:r>
          </w:p>
        </w:tc>
        <w:tc>
          <w:tcPr>
            <w:tcW w:w="432"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5,0</w:t>
            </w:r>
          </w:p>
        </w:tc>
        <w:tc>
          <w:tcPr>
            <w:tcW w:w="432"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1,6</w:t>
            </w:r>
          </w:p>
        </w:tc>
        <w:tc>
          <w:tcPr>
            <w:tcW w:w="432"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0,5</w:t>
            </w:r>
          </w:p>
        </w:tc>
        <w:tc>
          <w:tcPr>
            <w:tcW w:w="432"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0,1</w:t>
            </w:r>
          </w:p>
        </w:tc>
        <w:tc>
          <w:tcPr>
            <w:tcW w:w="432"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0,1</w:t>
            </w:r>
          </w:p>
        </w:tc>
        <w:tc>
          <w:tcPr>
            <w:tcW w:w="433"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0,02</w:t>
            </w:r>
          </w:p>
        </w:tc>
        <w:tc>
          <w:tcPr>
            <w:tcW w:w="433"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0,002</w:t>
            </w:r>
          </w:p>
        </w:tc>
        <w:tc>
          <w:tcPr>
            <w:tcW w:w="363" w:type="pct"/>
            <w:vAlign w:val="center"/>
          </w:tcPr>
          <w:p w:rsidR="004E6A1E" w:rsidRPr="004E6A1E" w:rsidRDefault="004E6A1E" w:rsidP="004E6A1E">
            <w:pPr>
              <w:spacing w:after="0" w:line="240" w:lineRule="auto"/>
              <w:ind w:left="-96" w:right="-109"/>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0,0007</w:t>
            </w:r>
          </w:p>
        </w:tc>
      </w:tr>
    </w:tbl>
    <w:p w:rsidR="004E6A1E" w:rsidRDefault="004E6A1E" w:rsidP="004E6A1E">
      <w:pPr>
        <w:pStyle w:val="aff1"/>
        <w:ind w:firstLine="284"/>
        <w:rPr>
          <w:rFonts w:ascii="Times New Roman" w:hAnsi="Times New Roman" w:cs="Times New Roman"/>
          <w:sz w:val="12"/>
          <w:szCs w:val="12"/>
        </w:rPr>
      </w:pPr>
    </w:p>
    <w:p w:rsidR="003F6BE1" w:rsidRDefault="004E6A1E" w:rsidP="004E6A1E">
      <w:pPr>
        <w:pStyle w:val="aff1"/>
        <w:ind w:firstLine="284"/>
        <w:jc w:val="both"/>
        <w:rPr>
          <w:rFonts w:ascii="Times New Roman" w:hAnsi="Times New Roman" w:cs="Times New Roman"/>
          <w:sz w:val="12"/>
          <w:szCs w:val="12"/>
        </w:rPr>
      </w:pPr>
      <w:r w:rsidRPr="004E6A1E">
        <w:rPr>
          <w:rFonts w:ascii="Times New Roman" w:hAnsi="Times New Roman" w:cs="Times New Roman"/>
          <w:sz w:val="12"/>
          <w:szCs w:val="12"/>
        </w:rPr>
        <w:t>Таблица 4.1.5 – Средняя месячная и годовая скорость ветра, максимальная скорость и порыв ветра (м/с) по флюгеру (ф) и анеморумбометру (а)</w:t>
      </w:r>
    </w:p>
    <w:tbl>
      <w:tblPr>
        <w:tblW w:w="4909" w:type="pct"/>
        <w:jc w:val="center"/>
        <w:tblInd w:w="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8"/>
        <w:gridCol w:w="590"/>
        <w:gridCol w:w="593"/>
        <w:gridCol w:w="595"/>
        <w:gridCol w:w="595"/>
        <w:gridCol w:w="595"/>
        <w:gridCol w:w="595"/>
        <w:gridCol w:w="595"/>
        <w:gridCol w:w="595"/>
        <w:gridCol w:w="595"/>
        <w:gridCol w:w="595"/>
        <w:gridCol w:w="604"/>
        <w:gridCol w:w="493"/>
      </w:tblGrid>
      <w:tr w:rsidR="004E6A1E" w:rsidRPr="004E6A1E" w:rsidTr="004E6A1E">
        <w:trPr>
          <w:trHeight w:val="70"/>
          <w:jc w:val="center"/>
        </w:trPr>
        <w:tc>
          <w:tcPr>
            <w:tcW w:w="4674" w:type="pct"/>
            <w:gridSpan w:val="12"/>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b/>
                <w:snapToGrid w:val="0"/>
                <w:color w:val="000000"/>
                <w:sz w:val="12"/>
                <w:szCs w:val="12"/>
              </w:rPr>
            </w:pPr>
            <w:r w:rsidRPr="004E6A1E">
              <w:rPr>
                <w:rFonts w:ascii="Times New Roman" w:hAnsi="Times New Roman" w:cs="Times New Roman"/>
                <w:b/>
                <w:snapToGrid w:val="0"/>
                <w:color w:val="000000"/>
                <w:sz w:val="12"/>
                <w:szCs w:val="12"/>
              </w:rPr>
              <w:t>Месяц</w:t>
            </w:r>
          </w:p>
        </w:tc>
        <w:tc>
          <w:tcPr>
            <w:tcW w:w="326" w:type="pct"/>
            <w:vMerge w:val="restart"/>
            <w:tcBorders>
              <w:top w:val="single" w:sz="4" w:space="0" w:color="auto"/>
              <w:left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b/>
                <w:snapToGrid w:val="0"/>
                <w:color w:val="000000"/>
                <w:sz w:val="12"/>
                <w:szCs w:val="12"/>
              </w:rPr>
            </w:pPr>
            <w:r w:rsidRPr="004E6A1E">
              <w:rPr>
                <w:rFonts w:ascii="Times New Roman" w:hAnsi="Times New Roman" w:cs="Times New Roman"/>
                <w:b/>
                <w:snapToGrid w:val="0"/>
                <w:color w:val="000000"/>
                <w:sz w:val="12"/>
                <w:szCs w:val="12"/>
              </w:rPr>
              <w:t>Год</w:t>
            </w:r>
          </w:p>
        </w:tc>
      </w:tr>
      <w:tr w:rsidR="004E6A1E" w:rsidRPr="004E6A1E" w:rsidTr="004E6A1E">
        <w:trPr>
          <w:trHeight w:val="70"/>
          <w:jc w:val="center"/>
        </w:trPr>
        <w:tc>
          <w:tcPr>
            <w:tcW w:w="361"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b/>
                <w:snapToGrid w:val="0"/>
                <w:color w:val="000000"/>
                <w:sz w:val="12"/>
                <w:szCs w:val="12"/>
              </w:rPr>
            </w:pPr>
            <w:r w:rsidRPr="004E6A1E">
              <w:rPr>
                <w:rFonts w:ascii="Times New Roman" w:hAnsi="Times New Roman" w:cs="Times New Roman"/>
                <w:b/>
                <w:snapToGrid w:val="0"/>
                <w:color w:val="000000"/>
                <w:sz w:val="12"/>
                <w:szCs w:val="12"/>
              </w:rPr>
              <w:t>I</w:t>
            </w:r>
          </w:p>
        </w:tc>
        <w:tc>
          <w:tcPr>
            <w:tcW w:w="38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b/>
                <w:snapToGrid w:val="0"/>
                <w:color w:val="000000"/>
                <w:sz w:val="12"/>
                <w:szCs w:val="12"/>
              </w:rPr>
            </w:pPr>
            <w:r w:rsidRPr="004E6A1E">
              <w:rPr>
                <w:rFonts w:ascii="Times New Roman" w:hAnsi="Times New Roman" w:cs="Times New Roman"/>
                <w:b/>
                <w:snapToGrid w:val="0"/>
                <w:color w:val="000000"/>
                <w:sz w:val="12"/>
                <w:szCs w:val="12"/>
              </w:rPr>
              <w:t>II</w:t>
            </w:r>
          </w:p>
        </w:tc>
        <w:tc>
          <w:tcPr>
            <w:tcW w:w="391"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b/>
                <w:snapToGrid w:val="0"/>
                <w:color w:val="000000"/>
                <w:sz w:val="12"/>
                <w:szCs w:val="12"/>
              </w:rPr>
            </w:pPr>
            <w:r w:rsidRPr="004E6A1E">
              <w:rPr>
                <w:rFonts w:ascii="Times New Roman" w:hAnsi="Times New Roman" w:cs="Times New Roman"/>
                <w:b/>
                <w:snapToGrid w:val="0"/>
                <w:color w:val="000000"/>
                <w:sz w:val="12"/>
                <w:szCs w:val="12"/>
              </w:rPr>
              <w:t>III</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b/>
                <w:snapToGrid w:val="0"/>
                <w:color w:val="000000"/>
                <w:sz w:val="12"/>
                <w:szCs w:val="12"/>
              </w:rPr>
            </w:pPr>
            <w:r w:rsidRPr="004E6A1E">
              <w:rPr>
                <w:rFonts w:ascii="Times New Roman" w:hAnsi="Times New Roman" w:cs="Times New Roman"/>
                <w:b/>
                <w:snapToGrid w:val="0"/>
                <w:color w:val="000000"/>
                <w:sz w:val="12"/>
                <w:szCs w:val="12"/>
              </w:rPr>
              <w:t>IV</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b/>
                <w:snapToGrid w:val="0"/>
                <w:color w:val="000000"/>
                <w:sz w:val="12"/>
                <w:szCs w:val="12"/>
              </w:rPr>
            </w:pPr>
            <w:r w:rsidRPr="004E6A1E">
              <w:rPr>
                <w:rFonts w:ascii="Times New Roman" w:hAnsi="Times New Roman" w:cs="Times New Roman"/>
                <w:b/>
                <w:snapToGrid w:val="0"/>
                <w:color w:val="000000"/>
                <w:sz w:val="12"/>
                <w:szCs w:val="12"/>
              </w:rPr>
              <w:t>V</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b/>
                <w:snapToGrid w:val="0"/>
                <w:color w:val="000000"/>
                <w:sz w:val="12"/>
                <w:szCs w:val="12"/>
              </w:rPr>
            </w:pPr>
            <w:r w:rsidRPr="004E6A1E">
              <w:rPr>
                <w:rFonts w:ascii="Times New Roman" w:hAnsi="Times New Roman" w:cs="Times New Roman"/>
                <w:b/>
                <w:snapToGrid w:val="0"/>
                <w:color w:val="000000"/>
                <w:sz w:val="12"/>
                <w:szCs w:val="12"/>
              </w:rPr>
              <w:t>VI</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b/>
                <w:snapToGrid w:val="0"/>
                <w:color w:val="000000"/>
                <w:sz w:val="12"/>
                <w:szCs w:val="12"/>
              </w:rPr>
            </w:pPr>
            <w:r w:rsidRPr="004E6A1E">
              <w:rPr>
                <w:rFonts w:ascii="Times New Roman" w:hAnsi="Times New Roman" w:cs="Times New Roman"/>
                <w:b/>
                <w:snapToGrid w:val="0"/>
                <w:color w:val="000000"/>
                <w:sz w:val="12"/>
                <w:szCs w:val="12"/>
              </w:rPr>
              <w:t>VII</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b/>
                <w:snapToGrid w:val="0"/>
                <w:color w:val="000000"/>
                <w:sz w:val="12"/>
                <w:szCs w:val="12"/>
              </w:rPr>
            </w:pPr>
            <w:r w:rsidRPr="004E6A1E">
              <w:rPr>
                <w:rFonts w:ascii="Times New Roman" w:hAnsi="Times New Roman" w:cs="Times New Roman"/>
                <w:b/>
                <w:snapToGrid w:val="0"/>
                <w:color w:val="000000"/>
                <w:sz w:val="12"/>
                <w:szCs w:val="12"/>
              </w:rPr>
              <w:t>VIII</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b/>
                <w:snapToGrid w:val="0"/>
                <w:color w:val="000000"/>
                <w:sz w:val="12"/>
                <w:szCs w:val="12"/>
              </w:rPr>
            </w:pPr>
            <w:r w:rsidRPr="004E6A1E">
              <w:rPr>
                <w:rFonts w:ascii="Times New Roman" w:hAnsi="Times New Roman" w:cs="Times New Roman"/>
                <w:b/>
                <w:snapToGrid w:val="0"/>
                <w:color w:val="000000"/>
                <w:sz w:val="12"/>
                <w:szCs w:val="12"/>
              </w:rPr>
              <w:t>IX</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b/>
                <w:snapToGrid w:val="0"/>
                <w:color w:val="000000"/>
                <w:sz w:val="12"/>
                <w:szCs w:val="12"/>
              </w:rPr>
            </w:pPr>
            <w:r w:rsidRPr="004E6A1E">
              <w:rPr>
                <w:rFonts w:ascii="Times New Roman" w:hAnsi="Times New Roman" w:cs="Times New Roman"/>
                <w:b/>
                <w:snapToGrid w:val="0"/>
                <w:color w:val="000000"/>
                <w:sz w:val="12"/>
                <w:szCs w:val="12"/>
              </w:rPr>
              <w:t>X</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b/>
                <w:snapToGrid w:val="0"/>
                <w:color w:val="000000"/>
                <w:sz w:val="12"/>
                <w:szCs w:val="12"/>
              </w:rPr>
            </w:pPr>
            <w:r w:rsidRPr="004E6A1E">
              <w:rPr>
                <w:rFonts w:ascii="Times New Roman" w:hAnsi="Times New Roman" w:cs="Times New Roman"/>
                <w:b/>
                <w:snapToGrid w:val="0"/>
                <w:color w:val="000000"/>
                <w:sz w:val="12"/>
                <w:szCs w:val="12"/>
              </w:rPr>
              <w:t>XI</w:t>
            </w:r>
          </w:p>
        </w:tc>
        <w:tc>
          <w:tcPr>
            <w:tcW w:w="398"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b/>
                <w:snapToGrid w:val="0"/>
                <w:color w:val="000000"/>
                <w:sz w:val="12"/>
                <w:szCs w:val="12"/>
              </w:rPr>
            </w:pPr>
            <w:r w:rsidRPr="004E6A1E">
              <w:rPr>
                <w:rFonts w:ascii="Times New Roman" w:hAnsi="Times New Roman" w:cs="Times New Roman"/>
                <w:b/>
                <w:snapToGrid w:val="0"/>
                <w:color w:val="000000"/>
                <w:sz w:val="12"/>
                <w:szCs w:val="12"/>
              </w:rPr>
              <w:t>XII</w:t>
            </w:r>
          </w:p>
        </w:tc>
        <w:tc>
          <w:tcPr>
            <w:tcW w:w="326" w:type="pct"/>
            <w:vMerge/>
            <w:tcBorders>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b/>
                <w:snapToGrid w:val="0"/>
                <w:color w:val="000000"/>
                <w:sz w:val="12"/>
                <w:szCs w:val="12"/>
              </w:rPr>
            </w:pPr>
          </w:p>
        </w:tc>
      </w:tr>
      <w:tr w:rsidR="004E6A1E" w:rsidRPr="004E6A1E" w:rsidTr="004E6A1E">
        <w:trPr>
          <w:trHeight w:val="70"/>
          <w:jc w:val="center"/>
        </w:trPr>
        <w:tc>
          <w:tcPr>
            <w:tcW w:w="5000" w:type="pct"/>
            <w:gridSpan w:val="13"/>
            <w:tcBorders>
              <w:top w:val="single" w:sz="4" w:space="0" w:color="auto"/>
              <w:left w:val="single" w:sz="4" w:space="0" w:color="auto"/>
              <w:bottom w:val="single" w:sz="4" w:space="0" w:color="auto"/>
              <w:right w:val="single" w:sz="4" w:space="0" w:color="auto"/>
            </w:tcBorders>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b/>
                <w:color w:val="000000"/>
                <w:sz w:val="12"/>
                <w:szCs w:val="12"/>
              </w:rPr>
              <w:t xml:space="preserve">Средняя скорость </w:t>
            </w:r>
            <w:r w:rsidRPr="004E6A1E">
              <w:rPr>
                <w:rFonts w:ascii="Times New Roman" w:eastAsia="Batang" w:hAnsi="Times New Roman" w:cs="Times New Roman"/>
                <w:b/>
                <w:bCs/>
                <w:sz w:val="12"/>
                <w:szCs w:val="12"/>
              </w:rPr>
              <w:t>(</w:t>
            </w:r>
            <w:r w:rsidRPr="004E6A1E">
              <w:rPr>
                <w:rFonts w:ascii="Times New Roman" w:hAnsi="Times New Roman" w:cs="Times New Roman"/>
                <w:b/>
                <w:sz w:val="12"/>
                <w:szCs w:val="12"/>
              </w:rPr>
              <w:t>Серноводск)</w:t>
            </w:r>
          </w:p>
        </w:tc>
      </w:tr>
      <w:tr w:rsidR="004E6A1E" w:rsidRPr="004E6A1E" w:rsidTr="004E6A1E">
        <w:trPr>
          <w:trHeight w:val="70"/>
          <w:jc w:val="center"/>
        </w:trPr>
        <w:tc>
          <w:tcPr>
            <w:tcW w:w="361"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3,9</w:t>
            </w:r>
          </w:p>
        </w:tc>
        <w:tc>
          <w:tcPr>
            <w:tcW w:w="38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3,9</w:t>
            </w:r>
          </w:p>
        </w:tc>
        <w:tc>
          <w:tcPr>
            <w:tcW w:w="391"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3,9</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3,8</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3,8</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3,3</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3,0</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2,9</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3,1</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3,7</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3,8</w:t>
            </w:r>
          </w:p>
        </w:tc>
        <w:tc>
          <w:tcPr>
            <w:tcW w:w="398"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3,9</w:t>
            </w:r>
          </w:p>
        </w:tc>
        <w:tc>
          <w:tcPr>
            <w:tcW w:w="326"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3,6</w:t>
            </w:r>
          </w:p>
        </w:tc>
      </w:tr>
      <w:tr w:rsidR="004E6A1E" w:rsidRPr="004E6A1E" w:rsidTr="004E6A1E">
        <w:trPr>
          <w:trHeight w:val="70"/>
          <w:jc w:val="center"/>
        </w:trPr>
        <w:tc>
          <w:tcPr>
            <w:tcW w:w="5000" w:type="pct"/>
            <w:gridSpan w:val="13"/>
            <w:tcBorders>
              <w:top w:val="single" w:sz="4" w:space="0" w:color="auto"/>
              <w:left w:val="single" w:sz="4" w:space="0" w:color="auto"/>
              <w:bottom w:val="single" w:sz="4" w:space="0" w:color="auto"/>
              <w:right w:val="single" w:sz="4" w:space="0" w:color="auto"/>
            </w:tcBorders>
          </w:tcPr>
          <w:p w:rsidR="004E6A1E" w:rsidRPr="004E6A1E" w:rsidRDefault="004E6A1E" w:rsidP="004E6A1E">
            <w:pPr>
              <w:spacing w:after="0" w:line="240" w:lineRule="auto"/>
              <w:jc w:val="center"/>
              <w:rPr>
                <w:rFonts w:ascii="Times New Roman" w:hAnsi="Times New Roman" w:cs="Times New Roman"/>
                <w:b/>
                <w:snapToGrid w:val="0"/>
                <w:color w:val="000000"/>
                <w:sz w:val="12"/>
                <w:szCs w:val="12"/>
              </w:rPr>
            </w:pPr>
            <w:r w:rsidRPr="004E6A1E">
              <w:rPr>
                <w:rFonts w:ascii="Times New Roman" w:hAnsi="Times New Roman" w:cs="Times New Roman"/>
                <w:b/>
                <w:spacing w:val="-2"/>
                <w:sz w:val="12"/>
                <w:szCs w:val="12"/>
              </w:rPr>
              <w:t xml:space="preserve">Максимальная скорость </w:t>
            </w:r>
            <w:r w:rsidRPr="004E6A1E">
              <w:rPr>
                <w:rFonts w:ascii="Times New Roman" w:hAnsi="Times New Roman" w:cs="Times New Roman"/>
                <w:b/>
                <w:sz w:val="12"/>
                <w:szCs w:val="12"/>
              </w:rPr>
              <w:t>(</w:t>
            </w:r>
            <w:r w:rsidRPr="004E6A1E">
              <w:rPr>
                <w:rFonts w:ascii="Times New Roman" w:eastAsia="Batang" w:hAnsi="Times New Roman" w:cs="Times New Roman"/>
                <w:b/>
                <w:bCs/>
                <w:sz w:val="12"/>
                <w:szCs w:val="12"/>
              </w:rPr>
              <w:t xml:space="preserve">Самара, НПСК </w:t>
            </w:r>
            <w:r w:rsidRPr="004E6A1E">
              <w:rPr>
                <w:rFonts w:ascii="Times New Roman" w:hAnsi="Times New Roman" w:cs="Times New Roman"/>
                <w:b/>
                <w:sz w:val="12"/>
                <w:szCs w:val="12"/>
              </w:rPr>
              <w:t>)</w:t>
            </w:r>
          </w:p>
        </w:tc>
      </w:tr>
      <w:tr w:rsidR="004E6A1E" w:rsidRPr="004E6A1E" w:rsidTr="004E6A1E">
        <w:trPr>
          <w:trHeight w:val="70"/>
          <w:jc w:val="center"/>
        </w:trPr>
        <w:tc>
          <w:tcPr>
            <w:tcW w:w="361"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24ф</w:t>
            </w:r>
          </w:p>
        </w:tc>
        <w:tc>
          <w:tcPr>
            <w:tcW w:w="38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20ф</w:t>
            </w:r>
          </w:p>
        </w:tc>
        <w:tc>
          <w:tcPr>
            <w:tcW w:w="391"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20ф</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18ф</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20ф</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20ф</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17ф</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17ф</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17ф</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17ф</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18ф</w:t>
            </w:r>
          </w:p>
        </w:tc>
        <w:tc>
          <w:tcPr>
            <w:tcW w:w="398"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20ф</w:t>
            </w:r>
          </w:p>
        </w:tc>
        <w:tc>
          <w:tcPr>
            <w:tcW w:w="326"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24ф</w:t>
            </w:r>
          </w:p>
        </w:tc>
      </w:tr>
      <w:tr w:rsidR="004E6A1E" w:rsidRPr="004E6A1E" w:rsidTr="004E6A1E">
        <w:trPr>
          <w:trHeight w:val="70"/>
          <w:jc w:val="center"/>
        </w:trPr>
        <w:tc>
          <w:tcPr>
            <w:tcW w:w="5000" w:type="pct"/>
            <w:gridSpan w:val="13"/>
            <w:tcBorders>
              <w:top w:val="single" w:sz="4" w:space="0" w:color="auto"/>
              <w:left w:val="single" w:sz="4" w:space="0" w:color="auto"/>
              <w:bottom w:val="single" w:sz="4" w:space="0" w:color="auto"/>
              <w:right w:val="single" w:sz="4" w:space="0" w:color="auto"/>
            </w:tcBorders>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b/>
                <w:bCs/>
                <w:sz w:val="12"/>
                <w:szCs w:val="12"/>
              </w:rPr>
              <w:t xml:space="preserve">Порыв </w:t>
            </w:r>
            <w:r w:rsidRPr="004E6A1E">
              <w:rPr>
                <w:rFonts w:ascii="Times New Roman" w:hAnsi="Times New Roman" w:cs="Times New Roman"/>
                <w:b/>
                <w:sz w:val="12"/>
                <w:szCs w:val="12"/>
              </w:rPr>
              <w:t>(</w:t>
            </w:r>
            <w:r w:rsidRPr="004E6A1E">
              <w:rPr>
                <w:rFonts w:ascii="Times New Roman" w:eastAsia="Batang" w:hAnsi="Times New Roman" w:cs="Times New Roman"/>
                <w:b/>
                <w:bCs/>
                <w:sz w:val="12"/>
                <w:szCs w:val="12"/>
              </w:rPr>
              <w:t xml:space="preserve">Самара, НПСК </w:t>
            </w:r>
            <w:r w:rsidRPr="004E6A1E">
              <w:rPr>
                <w:rFonts w:ascii="Times New Roman" w:hAnsi="Times New Roman" w:cs="Times New Roman"/>
                <w:b/>
                <w:bCs/>
                <w:sz w:val="12"/>
                <w:szCs w:val="12"/>
              </w:rPr>
              <w:t>)</w:t>
            </w:r>
          </w:p>
        </w:tc>
      </w:tr>
      <w:tr w:rsidR="004E6A1E" w:rsidRPr="004E6A1E" w:rsidTr="004E6A1E">
        <w:trPr>
          <w:trHeight w:val="70"/>
          <w:jc w:val="center"/>
        </w:trPr>
        <w:tc>
          <w:tcPr>
            <w:tcW w:w="361"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w:t>
            </w:r>
          </w:p>
        </w:tc>
        <w:tc>
          <w:tcPr>
            <w:tcW w:w="38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25а</w:t>
            </w:r>
          </w:p>
        </w:tc>
        <w:tc>
          <w:tcPr>
            <w:tcW w:w="391"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24а</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23а</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23а</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rPr>
                <w:rFonts w:ascii="Times New Roman" w:hAnsi="Times New Roman" w:cs="Times New Roman"/>
                <w:sz w:val="12"/>
                <w:szCs w:val="12"/>
              </w:rPr>
            </w:pPr>
            <w:r w:rsidRPr="004E6A1E">
              <w:rPr>
                <w:rFonts w:ascii="Times New Roman" w:hAnsi="Times New Roman" w:cs="Times New Roman"/>
                <w:sz w:val="12"/>
                <w:szCs w:val="12"/>
              </w:rPr>
              <w:t xml:space="preserve"> 4ф</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21а</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20а</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23а</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28а</w:t>
            </w:r>
          </w:p>
        </w:tc>
        <w:tc>
          <w:tcPr>
            <w:tcW w:w="39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22а</w:t>
            </w:r>
          </w:p>
        </w:tc>
        <w:tc>
          <w:tcPr>
            <w:tcW w:w="398"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22а</w:t>
            </w:r>
          </w:p>
        </w:tc>
        <w:tc>
          <w:tcPr>
            <w:tcW w:w="326"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z w:val="12"/>
                <w:szCs w:val="12"/>
              </w:rPr>
            </w:pPr>
            <w:r w:rsidRPr="004E6A1E">
              <w:rPr>
                <w:rFonts w:ascii="Times New Roman" w:hAnsi="Times New Roman" w:cs="Times New Roman"/>
                <w:sz w:val="12"/>
                <w:szCs w:val="12"/>
              </w:rPr>
              <w:t>28а</w:t>
            </w:r>
          </w:p>
        </w:tc>
      </w:tr>
    </w:tbl>
    <w:p w:rsidR="004E6A1E" w:rsidRDefault="004E6A1E" w:rsidP="004E6A1E">
      <w:pPr>
        <w:pStyle w:val="aff1"/>
        <w:ind w:firstLine="284"/>
        <w:jc w:val="both"/>
        <w:rPr>
          <w:rFonts w:ascii="Times New Roman" w:hAnsi="Times New Roman" w:cs="Times New Roman"/>
          <w:sz w:val="12"/>
          <w:szCs w:val="12"/>
        </w:rPr>
      </w:pPr>
    </w:p>
    <w:p w:rsidR="004E6A1E" w:rsidRPr="004E6A1E" w:rsidRDefault="004E6A1E" w:rsidP="004E6A1E">
      <w:pPr>
        <w:pStyle w:val="aff1"/>
        <w:ind w:firstLine="284"/>
        <w:jc w:val="both"/>
        <w:rPr>
          <w:rFonts w:ascii="Times New Roman" w:hAnsi="Times New Roman" w:cs="Times New Roman"/>
          <w:sz w:val="12"/>
          <w:szCs w:val="12"/>
        </w:rPr>
      </w:pPr>
      <w:r w:rsidRPr="004E6A1E">
        <w:rPr>
          <w:rFonts w:ascii="Times New Roman" w:hAnsi="Times New Roman" w:cs="Times New Roman"/>
          <w:sz w:val="12"/>
          <w:szCs w:val="12"/>
        </w:rPr>
        <w:t>Влажность воздуха характеризуется, прежде всего, упругостью водяного пара (парциальное давление) и относительной влажностью (таблицы 4.1.6, 4.1.7). Наиболее низкие значения последней наблюдаются обычно весной, когда приходящие воздушные массы сформированы над холодным морем. Согласно СП 50.13330.2012 «Тепловая защита зданий», по относительной влажности территория изысканий относится к 3 (сухой) зоне.</w:t>
      </w:r>
    </w:p>
    <w:p w:rsidR="004E6A1E" w:rsidRDefault="004E6A1E" w:rsidP="004E6A1E">
      <w:pPr>
        <w:pStyle w:val="aff1"/>
        <w:ind w:firstLine="284"/>
        <w:jc w:val="both"/>
        <w:rPr>
          <w:rFonts w:ascii="Times New Roman" w:hAnsi="Times New Roman" w:cs="Times New Roman"/>
          <w:sz w:val="12"/>
          <w:szCs w:val="12"/>
        </w:rPr>
      </w:pPr>
      <w:r w:rsidRPr="004E6A1E">
        <w:rPr>
          <w:rFonts w:ascii="Times New Roman" w:hAnsi="Times New Roman" w:cs="Times New Roman"/>
          <w:sz w:val="12"/>
          <w:szCs w:val="12"/>
        </w:rPr>
        <w:t>Таблица 4.1.6 - Среднее месячное и годовое парциальное давление водяного пара, гПа (СП 131.13330.2012)</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572"/>
        <w:gridCol w:w="607"/>
        <w:gridCol w:w="608"/>
        <w:gridCol w:w="608"/>
        <w:gridCol w:w="608"/>
        <w:gridCol w:w="608"/>
        <w:gridCol w:w="608"/>
        <w:gridCol w:w="608"/>
        <w:gridCol w:w="608"/>
        <w:gridCol w:w="608"/>
        <w:gridCol w:w="593"/>
        <w:gridCol w:w="462"/>
      </w:tblGrid>
      <w:tr w:rsidR="004E6A1E" w:rsidRPr="004E6A1E" w:rsidTr="004E6A1E">
        <w:trPr>
          <w:cantSplit/>
          <w:trHeight w:val="70"/>
        </w:trPr>
        <w:tc>
          <w:tcPr>
            <w:tcW w:w="4695" w:type="pct"/>
            <w:gridSpan w:val="12"/>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Месяц</w:t>
            </w:r>
          </w:p>
        </w:tc>
        <w:tc>
          <w:tcPr>
            <w:tcW w:w="305" w:type="pct"/>
            <w:vMerge w:val="restar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Год</w:t>
            </w:r>
          </w:p>
        </w:tc>
      </w:tr>
      <w:tr w:rsidR="004E6A1E" w:rsidRPr="004E6A1E" w:rsidTr="004E6A1E">
        <w:trPr>
          <w:cantSplit/>
          <w:trHeight w:val="70"/>
        </w:trPr>
        <w:tc>
          <w:tcPr>
            <w:tcW w:w="309"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I</w:t>
            </w:r>
          </w:p>
        </w:tc>
        <w:tc>
          <w:tcPr>
            <w:tcW w:w="377"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II</w:t>
            </w:r>
          </w:p>
        </w:tc>
        <w:tc>
          <w:tcPr>
            <w:tcW w:w="401"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III</w:t>
            </w:r>
          </w:p>
        </w:tc>
        <w:tc>
          <w:tcPr>
            <w:tcW w:w="402"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IV</w:t>
            </w:r>
          </w:p>
        </w:tc>
        <w:tc>
          <w:tcPr>
            <w:tcW w:w="402"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lang w:val="en-US"/>
              </w:rPr>
            </w:pPr>
            <w:r w:rsidRPr="004E6A1E">
              <w:rPr>
                <w:rFonts w:ascii="Times New Roman" w:hAnsi="Times New Roman" w:cs="Times New Roman"/>
                <w:b/>
                <w:snapToGrid w:val="0"/>
                <w:sz w:val="12"/>
                <w:szCs w:val="12"/>
                <w:lang w:val="en-US"/>
              </w:rPr>
              <w:t>V</w:t>
            </w:r>
          </w:p>
        </w:tc>
        <w:tc>
          <w:tcPr>
            <w:tcW w:w="402"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lang w:val="en-US"/>
              </w:rPr>
            </w:pPr>
            <w:r w:rsidRPr="004E6A1E">
              <w:rPr>
                <w:rFonts w:ascii="Times New Roman" w:hAnsi="Times New Roman" w:cs="Times New Roman"/>
                <w:b/>
                <w:snapToGrid w:val="0"/>
                <w:sz w:val="12"/>
                <w:szCs w:val="12"/>
                <w:lang w:val="en-US"/>
              </w:rPr>
              <w:t>VI</w:t>
            </w:r>
          </w:p>
        </w:tc>
        <w:tc>
          <w:tcPr>
            <w:tcW w:w="402"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lang w:val="en-US"/>
              </w:rPr>
            </w:pPr>
            <w:r w:rsidRPr="004E6A1E">
              <w:rPr>
                <w:rFonts w:ascii="Times New Roman" w:hAnsi="Times New Roman" w:cs="Times New Roman"/>
                <w:b/>
                <w:snapToGrid w:val="0"/>
                <w:sz w:val="12"/>
                <w:szCs w:val="12"/>
                <w:lang w:val="en-US"/>
              </w:rPr>
              <w:t>VII</w:t>
            </w:r>
          </w:p>
        </w:tc>
        <w:tc>
          <w:tcPr>
            <w:tcW w:w="402"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lang w:val="en-US"/>
              </w:rPr>
            </w:pPr>
            <w:r w:rsidRPr="004E6A1E">
              <w:rPr>
                <w:rFonts w:ascii="Times New Roman" w:hAnsi="Times New Roman" w:cs="Times New Roman"/>
                <w:b/>
                <w:snapToGrid w:val="0"/>
                <w:sz w:val="12"/>
                <w:szCs w:val="12"/>
                <w:lang w:val="en-US"/>
              </w:rPr>
              <w:t>VIII</w:t>
            </w:r>
          </w:p>
        </w:tc>
        <w:tc>
          <w:tcPr>
            <w:tcW w:w="402"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lang w:val="en-US"/>
              </w:rPr>
            </w:pPr>
            <w:r w:rsidRPr="004E6A1E">
              <w:rPr>
                <w:rFonts w:ascii="Times New Roman" w:hAnsi="Times New Roman" w:cs="Times New Roman"/>
                <w:b/>
                <w:snapToGrid w:val="0"/>
                <w:sz w:val="12"/>
                <w:szCs w:val="12"/>
                <w:lang w:val="en-US"/>
              </w:rPr>
              <w:t>IX</w:t>
            </w:r>
          </w:p>
        </w:tc>
        <w:tc>
          <w:tcPr>
            <w:tcW w:w="402"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lang w:val="en-US"/>
              </w:rPr>
            </w:pPr>
            <w:r w:rsidRPr="004E6A1E">
              <w:rPr>
                <w:rFonts w:ascii="Times New Roman" w:hAnsi="Times New Roman" w:cs="Times New Roman"/>
                <w:b/>
                <w:snapToGrid w:val="0"/>
                <w:sz w:val="12"/>
                <w:szCs w:val="12"/>
                <w:lang w:val="en-US"/>
              </w:rPr>
              <w:t>X</w:t>
            </w:r>
          </w:p>
        </w:tc>
        <w:tc>
          <w:tcPr>
            <w:tcW w:w="402"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XI</w:t>
            </w:r>
          </w:p>
        </w:tc>
        <w:tc>
          <w:tcPr>
            <w:tcW w:w="392"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XII</w:t>
            </w:r>
          </w:p>
        </w:tc>
        <w:tc>
          <w:tcPr>
            <w:tcW w:w="305" w:type="pct"/>
            <w:vMerge/>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p>
        </w:tc>
      </w:tr>
      <w:tr w:rsidR="004E6A1E" w:rsidRPr="004E6A1E" w:rsidTr="004E6A1E">
        <w:trPr>
          <w:trHeight w:val="70"/>
        </w:trPr>
        <w:tc>
          <w:tcPr>
            <w:tcW w:w="309" w:type="pct"/>
            <w:vAlign w:val="center"/>
          </w:tcPr>
          <w:p w:rsidR="004E6A1E" w:rsidRPr="004E6A1E" w:rsidRDefault="004E6A1E" w:rsidP="004E6A1E">
            <w:pPr>
              <w:spacing w:after="0" w:line="240" w:lineRule="auto"/>
              <w:jc w:val="center"/>
              <w:rPr>
                <w:rFonts w:ascii="Times New Roman" w:hAnsi="Times New Roman" w:cs="Times New Roman"/>
                <w:color w:val="000000"/>
                <w:sz w:val="12"/>
                <w:szCs w:val="12"/>
              </w:rPr>
            </w:pPr>
            <w:r w:rsidRPr="004E6A1E">
              <w:rPr>
                <w:rFonts w:ascii="Times New Roman" w:hAnsi="Times New Roman" w:cs="Times New Roman"/>
                <w:color w:val="000000"/>
                <w:sz w:val="12"/>
                <w:szCs w:val="12"/>
              </w:rPr>
              <w:lastRenderedPageBreak/>
              <w:t>2,2</w:t>
            </w:r>
          </w:p>
        </w:tc>
        <w:tc>
          <w:tcPr>
            <w:tcW w:w="377" w:type="pct"/>
            <w:vAlign w:val="center"/>
          </w:tcPr>
          <w:p w:rsidR="004E6A1E" w:rsidRPr="004E6A1E" w:rsidRDefault="004E6A1E" w:rsidP="004E6A1E">
            <w:pPr>
              <w:spacing w:after="0" w:line="240" w:lineRule="auto"/>
              <w:jc w:val="center"/>
              <w:rPr>
                <w:rFonts w:ascii="Times New Roman" w:hAnsi="Times New Roman" w:cs="Times New Roman"/>
                <w:color w:val="000000"/>
                <w:sz w:val="12"/>
                <w:szCs w:val="12"/>
              </w:rPr>
            </w:pPr>
            <w:r w:rsidRPr="004E6A1E">
              <w:rPr>
                <w:rFonts w:ascii="Times New Roman" w:hAnsi="Times New Roman" w:cs="Times New Roman"/>
                <w:color w:val="000000"/>
                <w:sz w:val="12"/>
                <w:szCs w:val="12"/>
              </w:rPr>
              <w:t>2,2</w:t>
            </w:r>
          </w:p>
        </w:tc>
        <w:tc>
          <w:tcPr>
            <w:tcW w:w="401" w:type="pct"/>
            <w:vAlign w:val="center"/>
          </w:tcPr>
          <w:p w:rsidR="004E6A1E" w:rsidRPr="004E6A1E" w:rsidRDefault="004E6A1E" w:rsidP="004E6A1E">
            <w:pPr>
              <w:spacing w:after="0" w:line="240" w:lineRule="auto"/>
              <w:jc w:val="center"/>
              <w:rPr>
                <w:rFonts w:ascii="Times New Roman" w:hAnsi="Times New Roman" w:cs="Times New Roman"/>
                <w:color w:val="000000"/>
                <w:sz w:val="12"/>
                <w:szCs w:val="12"/>
              </w:rPr>
            </w:pPr>
            <w:r w:rsidRPr="004E6A1E">
              <w:rPr>
                <w:rFonts w:ascii="Times New Roman" w:hAnsi="Times New Roman" w:cs="Times New Roman"/>
                <w:color w:val="000000"/>
                <w:sz w:val="12"/>
                <w:szCs w:val="12"/>
              </w:rPr>
              <w:t>3,6</w:t>
            </w:r>
          </w:p>
        </w:tc>
        <w:tc>
          <w:tcPr>
            <w:tcW w:w="402" w:type="pct"/>
            <w:vAlign w:val="center"/>
          </w:tcPr>
          <w:p w:rsidR="004E6A1E" w:rsidRPr="004E6A1E" w:rsidRDefault="004E6A1E" w:rsidP="004E6A1E">
            <w:pPr>
              <w:spacing w:after="0" w:line="240" w:lineRule="auto"/>
              <w:jc w:val="center"/>
              <w:rPr>
                <w:rFonts w:ascii="Times New Roman" w:hAnsi="Times New Roman" w:cs="Times New Roman"/>
                <w:color w:val="000000"/>
                <w:sz w:val="12"/>
                <w:szCs w:val="12"/>
              </w:rPr>
            </w:pPr>
            <w:r w:rsidRPr="004E6A1E">
              <w:rPr>
                <w:rFonts w:ascii="Times New Roman" w:hAnsi="Times New Roman" w:cs="Times New Roman"/>
                <w:color w:val="000000"/>
                <w:sz w:val="12"/>
                <w:szCs w:val="12"/>
              </w:rPr>
              <w:t>6,2</w:t>
            </w:r>
          </w:p>
        </w:tc>
        <w:tc>
          <w:tcPr>
            <w:tcW w:w="402" w:type="pct"/>
            <w:vAlign w:val="center"/>
          </w:tcPr>
          <w:p w:rsidR="004E6A1E" w:rsidRPr="004E6A1E" w:rsidRDefault="004E6A1E" w:rsidP="004E6A1E">
            <w:pPr>
              <w:spacing w:after="0" w:line="240" w:lineRule="auto"/>
              <w:jc w:val="center"/>
              <w:rPr>
                <w:rFonts w:ascii="Times New Roman" w:hAnsi="Times New Roman" w:cs="Times New Roman"/>
                <w:color w:val="000000"/>
                <w:sz w:val="12"/>
                <w:szCs w:val="12"/>
              </w:rPr>
            </w:pPr>
            <w:r w:rsidRPr="004E6A1E">
              <w:rPr>
                <w:rFonts w:ascii="Times New Roman" w:hAnsi="Times New Roman" w:cs="Times New Roman"/>
                <w:color w:val="000000"/>
                <w:sz w:val="12"/>
                <w:szCs w:val="12"/>
              </w:rPr>
              <w:t>8,5</w:t>
            </w:r>
          </w:p>
        </w:tc>
        <w:tc>
          <w:tcPr>
            <w:tcW w:w="402" w:type="pct"/>
            <w:vAlign w:val="center"/>
          </w:tcPr>
          <w:p w:rsidR="004E6A1E" w:rsidRPr="004E6A1E" w:rsidRDefault="004E6A1E" w:rsidP="004E6A1E">
            <w:pPr>
              <w:spacing w:after="0" w:line="240" w:lineRule="auto"/>
              <w:jc w:val="center"/>
              <w:rPr>
                <w:rFonts w:ascii="Times New Roman" w:hAnsi="Times New Roman" w:cs="Times New Roman"/>
                <w:color w:val="000000"/>
                <w:sz w:val="12"/>
                <w:szCs w:val="12"/>
              </w:rPr>
            </w:pPr>
            <w:r w:rsidRPr="004E6A1E">
              <w:rPr>
                <w:rFonts w:ascii="Times New Roman" w:hAnsi="Times New Roman" w:cs="Times New Roman"/>
                <w:color w:val="000000"/>
                <w:sz w:val="12"/>
                <w:szCs w:val="12"/>
              </w:rPr>
              <w:t>12,2</w:t>
            </w:r>
          </w:p>
        </w:tc>
        <w:tc>
          <w:tcPr>
            <w:tcW w:w="402" w:type="pct"/>
            <w:vAlign w:val="center"/>
          </w:tcPr>
          <w:p w:rsidR="004E6A1E" w:rsidRPr="004E6A1E" w:rsidRDefault="004E6A1E" w:rsidP="004E6A1E">
            <w:pPr>
              <w:spacing w:after="0" w:line="240" w:lineRule="auto"/>
              <w:jc w:val="center"/>
              <w:rPr>
                <w:rFonts w:ascii="Times New Roman" w:hAnsi="Times New Roman" w:cs="Times New Roman"/>
                <w:color w:val="000000"/>
                <w:sz w:val="12"/>
                <w:szCs w:val="12"/>
              </w:rPr>
            </w:pPr>
            <w:r w:rsidRPr="004E6A1E">
              <w:rPr>
                <w:rFonts w:ascii="Times New Roman" w:hAnsi="Times New Roman" w:cs="Times New Roman"/>
                <w:color w:val="000000"/>
                <w:sz w:val="12"/>
                <w:szCs w:val="12"/>
              </w:rPr>
              <w:t>14,7</w:t>
            </w:r>
          </w:p>
        </w:tc>
        <w:tc>
          <w:tcPr>
            <w:tcW w:w="402" w:type="pct"/>
            <w:vAlign w:val="center"/>
          </w:tcPr>
          <w:p w:rsidR="004E6A1E" w:rsidRPr="004E6A1E" w:rsidRDefault="004E6A1E" w:rsidP="004E6A1E">
            <w:pPr>
              <w:spacing w:after="0" w:line="240" w:lineRule="auto"/>
              <w:jc w:val="center"/>
              <w:rPr>
                <w:rFonts w:ascii="Times New Roman" w:hAnsi="Times New Roman" w:cs="Times New Roman"/>
                <w:color w:val="000000"/>
                <w:sz w:val="12"/>
                <w:szCs w:val="12"/>
              </w:rPr>
            </w:pPr>
            <w:r w:rsidRPr="004E6A1E">
              <w:rPr>
                <w:rFonts w:ascii="Times New Roman" w:hAnsi="Times New Roman" w:cs="Times New Roman"/>
                <w:color w:val="000000"/>
                <w:sz w:val="12"/>
                <w:szCs w:val="12"/>
              </w:rPr>
              <w:t>13,1</w:t>
            </w:r>
          </w:p>
        </w:tc>
        <w:tc>
          <w:tcPr>
            <w:tcW w:w="402" w:type="pct"/>
            <w:vAlign w:val="center"/>
          </w:tcPr>
          <w:p w:rsidR="004E6A1E" w:rsidRPr="004E6A1E" w:rsidRDefault="004E6A1E" w:rsidP="004E6A1E">
            <w:pPr>
              <w:spacing w:after="0" w:line="240" w:lineRule="auto"/>
              <w:jc w:val="center"/>
              <w:rPr>
                <w:rFonts w:ascii="Times New Roman" w:hAnsi="Times New Roman" w:cs="Times New Roman"/>
                <w:color w:val="000000"/>
                <w:sz w:val="12"/>
                <w:szCs w:val="12"/>
              </w:rPr>
            </w:pPr>
            <w:r w:rsidRPr="004E6A1E">
              <w:rPr>
                <w:rFonts w:ascii="Times New Roman" w:hAnsi="Times New Roman" w:cs="Times New Roman"/>
                <w:color w:val="000000"/>
                <w:sz w:val="12"/>
                <w:szCs w:val="12"/>
              </w:rPr>
              <w:t>9,5</w:t>
            </w:r>
          </w:p>
        </w:tc>
        <w:tc>
          <w:tcPr>
            <w:tcW w:w="402" w:type="pct"/>
            <w:vAlign w:val="center"/>
          </w:tcPr>
          <w:p w:rsidR="004E6A1E" w:rsidRPr="004E6A1E" w:rsidRDefault="004E6A1E" w:rsidP="004E6A1E">
            <w:pPr>
              <w:spacing w:after="0" w:line="240" w:lineRule="auto"/>
              <w:jc w:val="center"/>
              <w:rPr>
                <w:rFonts w:ascii="Times New Roman" w:hAnsi="Times New Roman" w:cs="Times New Roman"/>
                <w:color w:val="000000"/>
                <w:sz w:val="12"/>
                <w:szCs w:val="12"/>
              </w:rPr>
            </w:pPr>
            <w:r w:rsidRPr="004E6A1E">
              <w:rPr>
                <w:rFonts w:ascii="Times New Roman" w:hAnsi="Times New Roman" w:cs="Times New Roman"/>
                <w:color w:val="000000"/>
                <w:sz w:val="12"/>
                <w:szCs w:val="12"/>
              </w:rPr>
              <w:t>6,3</w:t>
            </w:r>
          </w:p>
        </w:tc>
        <w:tc>
          <w:tcPr>
            <w:tcW w:w="402" w:type="pct"/>
            <w:vAlign w:val="center"/>
          </w:tcPr>
          <w:p w:rsidR="004E6A1E" w:rsidRPr="004E6A1E" w:rsidRDefault="004E6A1E" w:rsidP="004E6A1E">
            <w:pPr>
              <w:spacing w:after="0" w:line="240" w:lineRule="auto"/>
              <w:jc w:val="center"/>
              <w:rPr>
                <w:rFonts w:ascii="Times New Roman" w:hAnsi="Times New Roman" w:cs="Times New Roman"/>
                <w:color w:val="000000"/>
                <w:sz w:val="12"/>
                <w:szCs w:val="12"/>
              </w:rPr>
            </w:pPr>
            <w:r w:rsidRPr="004E6A1E">
              <w:rPr>
                <w:rFonts w:ascii="Times New Roman" w:hAnsi="Times New Roman" w:cs="Times New Roman"/>
                <w:color w:val="000000"/>
                <w:sz w:val="12"/>
                <w:szCs w:val="12"/>
              </w:rPr>
              <w:t>4,5</w:t>
            </w:r>
          </w:p>
        </w:tc>
        <w:tc>
          <w:tcPr>
            <w:tcW w:w="392" w:type="pct"/>
            <w:vAlign w:val="center"/>
          </w:tcPr>
          <w:p w:rsidR="004E6A1E" w:rsidRPr="004E6A1E" w:rsidRDefault="004E6A1E" w:rsidP="004E6A1E">
            <w:pPr>
              <w:spacing w:after="0" w:line="240" w:lineRule="auto"/>
              <w:jc w:val="center"/>
              <w:rPr>
                <w:rFonts w:ascii="Times New Roman" w:hAnsi="Times New Roman" w:cs="Times New Roman"/>
                <w:color w:val="000000"/>
                <w:sz w:val="12"/>
                <w:szCs w:val="12"/>
              </w:rPr>
            </w:pPr>
            <w:r w:rsidRPr="004E6A1E">
              <w:rPr>
                <w:rFonts w:ascii="Times New Roman" w:hAnsi="Times New Roman" w:cs="Times New Roman"/>
                <w:color w:val="000000"/>
                <w:sz w:val="12"/>
                <w:szCs w:val="12"/>
              </w:rPr>
              <w:t>3,0</w:t>
            </w:r>
          </w:p>
        </w:tc>
        <w:tc>
          <w:tcPr>
            <w:tcW w:w="305" w:type="pct"/>
            <w:vAlign w:val="center"/>
          </w:tcPr>
          <w:p w:rsidR="004E6A1E" w:rsidRPr="004E6A1E" w:rsidRDefault="004E6A1E" w:rsidP="004E6A1E">
            <w:pPr>
              <w:spacing w:after="0" w:line="240" w:lineRule="auto"/>
              <w:jc w:val="center"/>
              <w:rPr>
                <w:rFonts w:ascii="Times New Roman" w:hAnsi="Times New Roman" w:cs="Times New Roman"/>
                <w:color w:val="000000"/>
                <w:sz w:val="12"/>
                <w:szCs w:val="12"/>
              </w:rPr>
            </w:pPr>
            <w:r w:rsidRPr="004E6A1E">
              <w:rPr>
                <w:rFonts w:ascii="Times New Roman" w:hAnsi="Times New Roman" w:cs="Times New Roman"/>
                <w:color w:val="000000"/>
                <w:sz w:val="12"/>
                <w:szCs w:val="12"/>
              </w:rPr>
              <w:t>7,2</w:t>
            </w:r>
          </w:p>
        </w:tc>
      </w:tr>
    </w:tbl>
    <w:p w:rsidR="004E6A1E" w:rsidRDefault="004E6A1E" w:rsidP="004E6A1E">
      <w:pPr>
        <w:pStyle w:val="aff1"/>
        <w:ind w:firstLine="284"/>
        <w:jc w:val="both"/>
        <w:rPr>
          <w:rFonts w:ascii="Times New Roman" w:hAnsi="Times New Roman" w:cs="Times New Roman"/>
          <w:sz w:val="12"/>
          <w:szCs w:val="12"/>
        </w:rPr>
      </w:pPr>
    </w:p>
    <w:p w:rsidR="004E6A1E" w:rsidRDefault="004E6A1E" w:rsidP="004E6A1E">
      <w:pPr>
        <w:pStyle w:val="aff1"/>
        <w:ind w:firstLine="284"/>
        <w:jc w:val="both"/>
        <w:rPr>
          <w:rFonts w:ascii="Times New Roman" w:hAnsi="Times New Roman" w:cs="Times New Roman"/>
          <w:sz w:val="12"/>
          <w:szCs w:val="12"/>
        </w:rPr>
      </w:pPr>
      <w:r w:rsidRPr="004E6A1E">
        <w:rPr>
          <w:rFonts w:ascii="Times New Roman" w:hAnsi="Times New Roman" w:cs="Times New Roman"/>
          <w:sz w:val="12"/>
          <w:szCs w:val="12"/>
        </w:rPr>
        <w:t>Таблица 4.1.7 - Средняя месячная относительная влажность воздуха (СП 131.13330.2012)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3863"/>
      </w:tblGrid>
      <w:tr w:rsidR="004E6A1E" w:rsidRPr="004E6A1E" w:rsidTr="004E6A1E">
        <w:trPr>
          <w:trHeight w:val="70"/>
        </w:trPr>
        <w:tc>
          <w:tcPr>
            <w:tcW w:w="2501" w:type="pct"/>
            <w:shd w:val="clear" w:color="auto" w:fill="auto"/>
            <w:vAlign w:val="center"/>
          </w:tcPr>
          <w:p w:rsidR="004E6A1E" w:rsidRPr="004E6A1E" w:rsidRDefault="004E6A1E" w:rsidP="004E6A1E">
            <w:pPr>
              <w:tabs>
                <w:tab w:val="left" w:pos="993"/>
              </w:tabs>
              <w:spacing w:after="0" w:line="240" w:lineRule="auto"/>
              <w:ind w:right="27"/>
              <w:jc w:val="center"/>
              <w:rPr>
                <w:rFonts w:ascii="Times New Roman" w:hAnsi="Times New Roman" w:cs="Times New Roman"/>
                <w:b/>
                <w:sz w:val="12"/>
                <w:szCs w:val="12"/>
              </w:rPr>
            </w:pPr>
            <w:r w:rsidRPr="004E6A1E">
              <w:rPr>
                <w:rFonts w:ascii="Times New Roman" w:eastAsia="Batang" w:hAnsi="Times New Roman" w:cs="Times New Roman"/>
                <w:b/>
                <w:bCs/>
                <w:sz w:val="12"/>
                <w:szCs w:val="12"/>
              </w:rPr>
              <w:t>Средняя месячная относительная влажность воздуха наиболее холодного месяца, %</w:t>
            </w:r>
          </w:p>
        </w:tc>
        <w:tc>
          <w:tcPr>
            <w:tcW w:w="2499" w:type="pct"/>
            <w:shd w:val="clear" w:color="auto" w:fill="auto"/>
            <w:vAlign w:val="center"/>
          </w:tcPr>
          <w:p w:rsidR="004E6A1E" w:rsidRPr="004E6A1E" w:rsidRDefault="004E6A1E" w:rsidP="004E6A1E">
            <w:pPr>
              <w:tabs>
                <w:tab w:val="left" w:pos="993"/>
              </w:tabs>
              <w:spacing w:after="0" w:line="240" w:lineRule="auto"/>
              <w:ind w:right="27"/>
              <w:jc w:val="center"/>
              <w:rPr>
                <w:rFonts w:ascii="Times New Roman" w:hAnsi="Times New Roman" w:cs="Times New Roman"/>
                <w:b/>
                <w:sz w:val="12"/>
                <w:szCs w:val="12"/>
              </w:rPr>
            </w:pPr>
            <w:r w:rsidRPr="004E6A1E">
              <w:rPr>
                <w:rFonts w:ascii="Times New Roman" w:eastAsia="Batang" w:hAnsi="Times New Roman" w:cs="Times New Roman"/>
                <w:b/>
                <w:bCs/>
                <w:sz w:val="12"/>
                <w:szCs w:val="12"/>
              </w:rPr>
              <w:t>Средняя месячная относительная влажность воздуха наиболее теплого месяца, %</w:t>
            </w:r>
          </w:p>
        </w:tc>
      </w:tr>
      <w:tr w:rsidR="004E6A1E" w:rsidRPr="004E6A1E" w:rsidTr="004E6A1E">
        <w:trPr>
          <w:trHeight w:val="70"/>
        </w:trPr>
        <w:tc>
          <w:tcPr>
            <w:tcW w:w="2501" w:type="pct"/>
            <w:shd w:val="clear" w:color="auto" w:fill="auto"/>
            <w:vAlign w:val="center"/>
          </w:tcPr>
          <w:p w:rsidR="004E6A1E" w:rsidRPr="004E6A1E" w:rsidRDefault="004E6A1E" w:rsidP="004E6A1E">
            <w:pPr>
              <w:tabs>
                <w:tab w:val="left" w:pos="993"/>
              </w:tabs>
              <w:spacing w:after="0" w:line="240" w:lineRule="auto"/>
              <w:ind w:right="27"/>
              <w:jc w:val="center"/>
              <w:rPr>
                <w:rFonts w:ascii="Times New Roman" w:hAnsi="Times New Roman" w:cs="Times New Roman"/>
                <w:sz w:val="12"/>
                <w:szCs w:val="12"/>
              </w:rPr>
            </w:pPr>
            <w:r w:rsidRPr="004E6A1E">
              <w:rPr>
                <w:rFonts w:ascii="Times New Roman" w:hAnsi="Times New Roman" w:cs="Times New Roman"/>
                <w:sz w:val="12"/>
                <w:szCs w:val="12"/>
              </w:rPr>
              <w:t>84</w:t>
            </w:r>
          </w:p>
        </w:tc>
        <w:tc>
          <w:tcPr>
            <w:tcW w:w="2499" w:type="pct"/>
            <w:shd w:val="clear" w:color="auto" w:fill="auto"/>
            <w:vAlign w:val="center"/>
          </w:tcPr>
          <w:p w:rsidR="004E6A1E" w:rsidRPr="004E6A1E" w:rsidRDefault="004E6A1E" w:rsidP="004E6A1E">
            <w:pPr>
              <w:tabs>
                <w:tab w:val="left" w:pos="993"/>
              </w:tabs>
              <w:spacing w:after="0" w:line="240" w:lineRule="auto"/>
              <w:ind w:right="27"/>
              <w:jc w:val="center"/>
              <w:rPr>
                <w:rFonts w:ascii="Times New Roman" w:hAnsi="Times New Roman" w:cs="Times New Roman"/>
                <w:sz w:val="12"/>
                <w:szCs w:val="12"/>
              </w:rPr>
            </w:pPr>
            <w:r w:rsidRPr="004E6A1E">
              <w:rPr>
                <w:rFonts w:ascii="Times New Roman" w:hAnsi="Times New Roman" w:cs="Times New Roman"/>
                <w:sz w:val="12"/>
                <w:szCs w:val="12"/>
              </w:rPr>
              <w:t>49</w:t>
            </w:r>
          </w:p>
        </w:tc>
      </w:tr>
    </w:tbl>
    <w:p w:rsidR="004E6A1E" w:rsidRDefault="004E6A1E" w:rsidP="004E6A1E">
      <w:pPr>
        <w:pStyle w:val="aff1"/>
        <w:ind w:firstLine="284"/>
        <w:jc w:val="both"/>
        <w:rPr>
          <w:rFonts w:ascii="Times New Roman" w:hAnsi="Times New Roman" w:cs="Times New Roman"/>
          <w:sz w:val="12"/>
          <w:szCs w:val="12"/>
        </w:rPr>
      </w:pPr>
    </w:p>
    <w:p w:rsidR="004E6A1E" w:rsidRPr="004E6A1E" w:rsidRDefault="004E6A1E" w:rsidP="004E6A1E">
      <w:pPr>
        <w:pStyle w:val="aff1"/>
        <w:ind w:firstLine="284"/>
        <w:jc w:val="both"/>
        <w:rPr>
          <w:rFonts w:ascii="Times New Roman" w:hAnsi="Times New Roman" w:cs="Times New Roman"/>
          <w:sz w:val="12"/>
          <w:szCs w:val="12"/>
        </w:rPr>
      </w:pPr>
      <w:r w:rsidRPr="004E6A1E">
        <w:rPr>
          <w:rFonts w:ascii="Times New Roman" w:hAnsi="Times New Roman" w:cs="Times New Roman"/>
          <w:sz w:val="12"/>
          <w:szCs w:val="12"/>
        </w:rPr>
        <w:t>Осадки на территории составляют в среднем за год 462 мм (таблицы 4.1.8, 4.1.9). Главную роль в формировании стока играют осадки зимнего периода, большая часть жидких осадков расходуется на испарение и просачивание. Согласно «Научно-прикладному справочнику по климату СССР» на МС Самара наибольшее количество осадков (72 мм) отмечено 21.09.1916. Суточный максимум осадков 1% вероятности превышения равен 72 мм.</w:t>
      </w:r>
    </w:p>
    <w:p w:rsidR="004E6A1E" w:rsidRDefault="004E6A1E" w:rsidP="004E6A1E">
      <w:pPr>
        <w:pStyle w:val="aff1"/>
        <w:ind w:firstLine="284"/>
        <w:jc w:val="both"/>
        <w:rPr>
          <w:rFonts w:ascii="Times New Roman" w:hAnsi="Times New Roman" w:cs="Times New Roman"/>
          <w:sz w:val="12"/>
          <w:szCs w:val="12"/>
        </w:rPr>
      </w:pPr>
      <w:r w:rsidRPr="004E6A1E">
        <w:rPr>
          <w:rFonts w:ascii="Times New Roman" w:hAnsi="Times New Roman" w:cs="Times New Roman"/>
          <w:sz w:val="12"/>
          <w:szCs w:val="12"/>
        </w:rPr>
        <w:t>Таблица 4.1.8 - Среднее месячное и годовое количество осадков, мм (Серноводск)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576"/>
        <w:gridCol w:w="608"/>
        <w:gridCol w:w="608"/>
        <w:gridCol w:w="608"/>
        <w:gridCol w:w="607"/>
        <w:gridCol w:w="607"/>
        <w:gridCol w:w="607"/>
        <w:gridCol w:w="607"/>
        <w:gridCol w:w="607"/>
        <w:gridCol w:w="607"/>
        <w:gridCol w:w="587"/>
        <w:gridCol w:w="547"/>
      </w:tblGrid>
      <w:tr w:rsidR="004E6A1E" w:rsidRPr="004E6A1E" w:rsidTr="004E6A1E">
        <w:trPr>
          <w:cantSplit/>
          <w:trHeight w:val="70"/>
        </w:trPr>
        <w:tc>
          <w:tcPr>
            <w:tcW w:w="4646" w:type="pct"/>
            <w:gridSpan w:val="12"/>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Месяц</w:t>
            </w:r>
          </w:p>
        </w:tc>
        <w:tc>
          <w:tcPr>
            <w:tcW w:w="354" w:type="pct"/>
            <w:vMerge w:val="restar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Год</w:t>
            </w:r>
          </w:p>
        </w:tc>
      </w:tr>
      <w:tr w:rsidR="004E6A1E" w:rsidRPr="004E6A1E" w:rsidTr="004E6A1E">
        <w:trPr>
          <w:cantSplit/>
          <w:trHeight w:val="70"/>
        </w:trPr>
        <w:tc>
          <w:tcPr>
            <w:tcW w:w="357"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I</w:t>
            </w:r>
          </w:p>
        </w:tc>
        <w:tc>
          <w:tcPr>
            <w:tcW w:w="372"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II</w:t>
            </w:r>
          </w:p>
        </w:tc>
        <w:tc>
          <w:tcPr>
            <w:tcW w:w="393"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III</w:t>
            </w:r>
          </w:p>
        </w:tc>
        <w:tc>
          <w:tcPr>
            <w:tcW w:w="393"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IV</w:t>
            </w:r>
          </w:p>
        </w:tc>
        <w:tc>
          <w:tcPr>
            <w:tcW w:w="393"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lang w:val="en-US"/>
              </w:rPr>
            </w:pPr>
            <w:r w:rsidRPr="004E6A1E">
              <w:rPr>
                <w:rFonts w:ascii="Times New Roman" w:hAnsi="Times New Roman" w:cs="Times New Roman"/>
                <w:b/>
                <w:snapToGrid w:val="0"/>
                <w:sz w:val="12"/>
                <w:szCs w:val="12"/>
                <w:lang w:val="en-US"/>
              </w:rPr>
              <w:t>V</w:t>
            </w:r>
          </w:p>
        </w:tc>
        <w:tc>
          <w:tcPr>
            <w:tcW w:w="393"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lang w:val="en-US"/>
              </w:rPr>
            </w:pPr>
            <w:r w:rsidRPr="004E6A1E">
              <w:rPr>
                <w:rFonts w:ascii="Times New Roman" w:hAnsi="Times New Roman" w:cs="Times New Roman"/>
                <w:b/>
                <w:snapToGrid w:val="0"/>
                <w:sz w:val="12"/>
                <w:szCs w:val="12"/>
                <w:lang w:val="en-US"/>
              </w:rPr>
              <w:t>VI</w:t>
            </w:r>
          </w:p>
        </w:tc>
        <w:tc>
          <w:tcPr>
            <w:tcW w:w="393"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lang w:val="en-US"/>
              </w:rPr>
            </w:pPr>
            <w:r w:rsidRPr="004E6A1E">
              <w:rPr>
                <w:rFonts w:ascii="Times New Roman" w:hAnsi="Times New Roman" w:cs="Times New Roman"/>
                <w:b/>
                <w:snapToGrid w:val="0"/>
                <w:sz w:val="12"/>
                <w:szCs w:val="12"/>
                <w:lang w:val="en-US"/>
              </w:rPr>
              <w:t>VII</w:t>
            </w:r>
          </w:p>
        </w:tc>
        <w:tc>
          <w:tcPr>
            <w:tcW w:w="393"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lang w:val="en-US"/>
              </w:rPr>
            </w:pPr>
            <w:r w:rsidRPr="004E6A1E">
              <w:rPr>
                <w:rFonts w:ascii="Times New Roman" w:hAnsi="Times New Roman" w:cs="Times New Roman"/>
                <w:b/>
                <w:snapToGrid w:val="0"/>
                <w:sz w:val="12"/>
                <w:szCs w:val="12"/>
                <w:lang w:val="en-US"/>
              </w:rPr>
              <w:t>VIII</w:t>
            </w:r>
          </w:p>
        </w:tc>
        <w:tc>
          <w:tcPr>
            <w:tcW w:w="393"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lang w:val="en-US"/>
              </w:rPr>
            </w:pPr>
            <w:r w:rsidRPr="004E6A1E">
              <w:rPr>
                <w:rFonts w:ascii="Times New Roman" w:hAnsi="Times New Roman" w:cs="Times New Roman"/>
                <w:b/>
                <w:snapToGrid w:val="0"/>
                <w:sz w:val="12"/>
                <w:szCs w:val="12"/>
                <w:lang w:val="en-US"/>
              </w:rPr>
              <w:t>IX</w:t>
            </w:r>
          </w:p>
        </w:tc>
        <w:tc>
          <w:tcPr>
            <w:tcW w:w="393"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lang w:val="en-US"/>
              </w:rPr>
            </w:pPr>
            <w:r w:rsidRPr="004E6A1E">
              <w:rPr>
                <w:rFonts w:ascii="Times New Roman" w:hAnsi="Times New Roman" w:cs="Times New Roman"/>
                <w:b/>
                <w:snapToGrid w:val="0"/>
                <w:sz w:val="12"/>
                <w:szCs w:val="12"/>
                <w:lang w:val="en-US"/>
              </w:rPr>
              <w:t>X</w:t>
            </w:r>
          </w:p>
        </w:tc>
        <w:tc>
          <w:tcPr>
            <w:tcW w:w="393"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XI</w:t>
            </w:r>
          </w:p>
        </w:tc>
        <w:tc>
          <w:tcPr>
            <w:tcW w:w="379"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XII</w:t>
            </w:r>
          </w:p>
        </w:tc>
        <w:tc>
          <w:tcPr>
            <w:tcW w:w="354" w:type="pct"/>
            <w:vMerge/>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p>
        </w:tc>
      </w:tr>
      <w:tr w:rsidR="004E6A1E" w:rsidRPr="004E6A1E" w:rsidTr="004E6A1E">
        <w:trPr>
          <w:trHeight w:val="70"/>
        </w:trPr>
        <w:tc>
          <w:tcPr>
            <w:tcW w:w="357"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32</w:t>
            </w:r>
          </w:p>
        </w:tc>
        <w:tc>
          <w:tcPr>
            <w:tcW w:w="372"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24</w:t>
            </w:r>
          </w:p>
        </w:tc>
        <w:tc>
          <w:tcPr>
            <w:tcW w:w="393"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26</w:t>
            </w:r>
          </w:p>
        </w:tc>
        <w:tc>
          <w:tcPr>
            <w:tcW w:w="393"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28</w:t>
            </w:r>
          </w:p>
        </w:tc>
        <w:tc>
          <w:tcPr>
            <w:tcW w:w="393"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36</w:t>
            </w:r>
          </w:p>
        </w:tc>
        <w:tc>
          <w:tcPr>
            <w:tcW w:w="393"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50</w:t>
            </w:r>
          </w:p>
        </w:tc>
        <w:tc>
          <w:tcPr>
            <w:tcW w:w="393"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54</w:t>
            </w:r>
          </w:p>
        </w:tc>
        <w:tc>
          <w:tcPr>
            <w:tcW w:w="393"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46</w:t>
            </w:r>
          </w:p>
        </w:tc>
        <w:tc>
          <w:tcPr>
            <w:tcW w:w="393"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47</w:t>
            </w:r>
          </w:p>
        </w:tc>
        <w:tc>
          <w:tcPr>
            <w:tcW w:w="393"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46</w:t>
            </w:r>
          </w:p>
        </w:tc>
        <w:tc>
          <w:tcPr>
            <w:tcW w:w="393"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38</w:t>
            </w:r>
          </w:p>
        </w:tc>
        <w:tc>
          <w:tcPr>
            <w:tcW w:w="379"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35</w:t>
            </w:r>
          </w:p>
        </w:tc>
        <w:tc>
          <w:tcPr>
            <w:tcW w:w="354" w:type="pct"/>
            <w:vAlign w:val="center"/>
          </w:tcPr>
          <w:p w:rsidR="004E6A1E" w:rsidRPr="004E6A1E" w:rsidRDefault="004E6A1E" w:rsidP="004E6A1E">
            <w:pPr>
              <w:spacing w:after="0" w:line="240" w:lineRule="auto"/>
              <w:jc w:val="center"/>
              <w:rPr>
                <w:rFonts w:ascii="Times New Roman" w:hAnsi="Times New Roman" w:cs="Times New Roman"/>
                <w:snapToGrid w:val="0"/>
                <w:sz w:val="12"/>
                <w:szCs w:val="12"/>
              </w:rPr>
            </w:pPr>
            <w:r w:rsidRPr="004E6A1E">
              <w:rPr>
                <w:rFonts w:ascii="Times New Roman" w:hAnsi="Times New Roman" w:cs="Times New Roman"/>
                <w:snapToGrid w:val="0"/>
                <w:sz w:val="12"/>
                <w:szCs w:val="12"/>
              </w:rPr>
              <w:t>462</w:t>
            </w:r>
          </w:p>
        </w:tc>
      </w:tr>
    </w:tbl>
    <w:p w:rsidR="004E6A1E" w:rsidRDefault="004E6A1E" w:rsidP="004E6A1E">
      <w:pPr>
        <w:pStyle w:val="aff1"/>
        <w:ind w:firstLine="284"/>
        <w:jc w:val="both"/>
        <w:rPr>
          <w:rFonts w:ascii="Times New Roman" w:hAnsi="Times New Roman" w:cs="Times New Roman"/>
          <w:sz w:val="12"/>
          <w:szCs w:val="12"/>
        </w:rPr>
      </w:pPr>
    </w:p>
    <w:p w:rsidR="004E6A1E" w:rsidRDefault="004E6A1E" w:rsidP="004E6A1E">
      <w:pPr>
        <w:pStyle w:val="aff1"/>
        <w:ind w:firstLine="284"/>
        <w:jc w:val="both"/>
        <w:rPr>
          <w:rFonts w:ascii="Times New Roman" w:hAnsi="Times New Roman" w:cs="Times New Roman"/>
          <w:sz w:val="12"/>
          <w:szCs w:val="12"/>
        </w:rPr>
      </w:pPr>
      <w:r w:rsidRPr="004E6A1E">
        <w:rPr>
          <w:rFonts w:ascii="Times New Roman" w:hAnsi="Times New Roman" w:cs="Times New Roman"/>
          <w:sz w:val="12"/>
          <w:szCs w:val="12"/>
        </w:rPr>
        <w:t>Таблица 4.1.9 – Месячное и годовое количество жидких (ж), твердых (т) и смешанных (с) осадков, мм (Самара НПСК)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495"/>
        <w:gridCol w:w="515"/>
        <w:gridCol w:w="547"/>
        <w:gridCol w:w="547"/>
        <w:gridCol w:w="547"/>
        <w:gridCol w:w="547"/>
        <w:gridCol w:w="547"/>
        <w:gridCol w:w="547"/>
        <w:gridCol w:w="547"/>
        <w:gridCol w:w="547"/>
        <w:gridCol w:w="547"/>
        <w:gridCol w:w="532"/>
        <w:gridCol w:w="475"/>
      </w:tblGrid>
      <w:tr w:rsidR="004E6A1E" w:rsidRPr="004E6A1E" w:rsidTr="004E6A1E">
        <w:trPr>
          <w:cantSplit/>
          <w:trHeight w:val="70"/>
          <w:tblHeader/>
        </w:trPr>
        <w:tc>
          <w:tcPr>
            <w:tcW w:w="510" w:type="pct"/>
            <w:vMerge w:val="restar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Вид осадков</w:t>
            </w:r>
          </w:p>
        </w:tc>
        <w:tc>
          <w:tcPr>
            <w:tcW w:w="4183" w:type="pct"/>
            <w:gridSpan w:val="12"/>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Месяц</w:t>
            </w:r>
          </w:p>
        </w:tc>
        <w:tc>
          <w:tcPr>
            <w:tcW w:w="308" w:type="pct"/>
            <w:vMerge w:val="restar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Год</w:t>
            </w:r>
          </w:p>
        </w:tc>
      </w:tr>
      <w:tr w:rsidR="004E6A1E" w:rsidRPr="004E6A1E" w:rsidTr="004E6A1E">
        <w:trPr>
          <w:cantSplit/>
          <w:trHeight w:val="76"/>
          <w:tblHeader/>
        </w:trPr>
        <w:tc>
          <w:tcPr>
            <w:tcW w:w="510" w:type="pct"/>
            <w:vMerge/>
          </w:tcPr>
          <w:p w:rsidR="004E6A1E" w:rsidRPr="004E6A1E" w:rsidRDefault="004E6A1E" w:rsidP="004E6A1E">
            <w:pPr>
              <w:spacing w:after="0" w:line="240" w:lineRule="auto"/>
              <w:jc w:val="center"/>
              <w:rPr>
                <w:rFonts w:ascii="Times New Roman" w:hAnsi="Times New Roman" w:cs="Times New Roman"/>
                <w:b/>
                <w:snapToGrid w:val="0"/>
                <w:sz w:val="12"/>
                <w:szCs w:val="12"/>
              </w:rPr>
            </w:pPr>
          </w:p>
        </w:tc>
        <w:tc>
          <w:tcPr>
            <w:tcW w:w="320"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I</w:t>
            </w:r>
          </w:p>
        </w:tc>
        <w:tc>
          <w:tcPr>
            <w:tcW w:w="333"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II</w:t>
            </w:r>
          </w:p>
        </w:tc>
        <w:tc>
          <w:tcPr>
            <w:tcW w:w="354"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III</w:t>
            </w:r>
          </w:p>
        </w:tc>
        <w:tc>
          <w:tcPr>
            <w:tcW w:w="354"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IV</w:t>
            </w:r>
          </w:p>
        </w:tc>
        <w:tc>
          <w:tcPr>
            <w:tcW w:w="354"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V</w:t>
            </w:r>
          </w:p>
        </w:tc>
        <w:tc>
          <w:tcPr>
            <w:tcW w:w="354"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VI</w:t>
            </w:r>
          </w:p>
        </w:tc>
        <w:tc>
          <w:tcPr>
            <w:tcW w:w="354"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VII</w:t>
            </w:r>
          </w:p>
        </w:tc>
        <w:tc>
          <w:tcPr>
            <w:tcW w:w="354"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VIII</w:t>
            </w:r>
          </w:p>
        </w:tc>
        <w:tc>
          <w:tcPr>
            <w:tcW w:w="354"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IX</w:t>
            </w:r>
          </w:p>
        </w:tc>
        <w:tc>
          <w:tcPr>
            <w:tcW w:w="354"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X</w:t>
            </w:r>
          </w:p>
        </w:tc>
        <w:tc>
          <w:tcPr>
            <w:tcW w:w="354"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XI</w:t>
            </w:r>
          </w:p>
        </w:tc>
        <w:tc>
          <w:tcPr>
            <w:tcW w:w="343" w:type="pct"/>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r w:rsidRPr="004E6A1E">
              <w:rPr>
                <w:rFonts w:ascii="Times New Roman" w:hAnsi="Times New Roman" w:cs="Times New Roman"/>
                <w:b/>
                <w:snapToGrid w:val="0"/>
                <w:sz w:val="12"/>
                <w:szCs w:val="12"/>
                <w:lang w:val="en-US"/>
              </w:rPr>
              <w:t>XII</w:t>
            </w:r>
          </w:p>
        </w:tc>
        <w:tc>
          <w:tcPr>
            <w:tcW w:w="308" w:type="pct"/>
            <w:vMerge/>
            <w:vAlign w:val="center"/>
          </w:tcPr>
          <w:p w:rsidR="004E6A1E" w:rsidRPr="004E6A1E" w:rsidRDefault="004E6A1E" w:rsidP="004E6A1E">
            <w:pPr>
              <w:spacing w:after="0" w:line="240" w:lineRule="auto"/>
              <w:jc w:val="center"/>
              <w:rPr>
                <w:rFonts w:ascii="Times New Roman" w:hAnsi="Times New Roman" w:cs="Times New Roman"/>
                <w:b/>
                <w:snapToGrid w:val="0"/>
                <w:sz w:val="12"/>
                <w:szCs w:val="12"/>
              </w:rPr>
            </w:pPr>
          </w:p>
        </w:tc>
      </w:tr>
      <w:tr w:rsidR="004E6A1E" w:rsidRPr="004E6A1E" w:rsidTr="004E6A1E">
        <w:trPr>
          <w:trHeight w:val="70"/>
        </w:trPr>
        <w:tc>
          <w:tcPr>
            <w:tcW w:w="510" w:type="pct"/>
            <w:vAlign w:val="center"/>
          </w:tcPr>
          <w:p w:rsidR="004E6A1E" w:rsidRPr="004E6A1E" w:rsidRDefault="004E6A1E" w:rsidP="004E6A1E">
            <w:pPr>
              <w:spacing w:after="0" w:line="240" w:lineRule="auto"/>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Ж</w:t>
            </w:r>
          </w:p>
        </w:tc>
        <w:tc>
          <w:tcPr>
            <w:tcW w:w="320"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1</w:t>
            </w:r>
          </w:p>
        </w:tc>
        <w:tc>
          <w:tcPr>
            <w:tcW w:w="333"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1</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3</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20</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38</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45</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53</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45</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39</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31</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12</w:t>
            </w:r>
          </w:p>
        </w:tc>
        <w:tc>
          <w:tcPr>
            <w:tcW w:w="343"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3</w:t>
            </w:r>
          </w:p>
        </w:tc>
        <w:tc>
          <w:tcPr>
            <w:tcW w:w="308"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291</w:t>
            </w:r>
          </w:p>
        </w:tc>
      </w:tr>
      <w:tr w:rsidR="004E6A1E" w:rsidRPr="004E6A1E" w:rsidTr="004E6A1E">
        <w:trPr>
          <w:trHeight w:val="70"/>
        </w:trPr>
        <w:tc>
          <w:tcPr>
            <w:tcW w:w="510" w:type="pct"/>
            <w:vAlign w:val="center"/>
          </w:tcPr>
          <w:p w:rsidR="004E6A1E" w:rsidRPr="004E6A1E" w:rsidRDefault="004E6A1E" w:rsidP="004E6A1E">
            <w:pPr>
              <w:spacing w:after="0" w:line="240" w:lineRule="auto"/>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Т</w:t>
            </w:r>
          </w:p>
        </w:tc>
        <w:tc>
          <w:tcPr>
            <w:tcW w:w="320"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28</w:t>
            </w:r>
          </w:p>
        </w:tc>
        <w:tc>
          <w:tcPr>
            <w:tcW w:w="333"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17</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19</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4</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5</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15</w:t>
            </w:r>
          </w:p>
        </w:tc>
        <w:tc>
          <w:tcPr>
            <w:tcW w:w="343"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23</w:t>
            </w:r>
          </w:p>
        </w:tc>
        <w:tc>
          <w:tcPr>
            <w:tcW w:w="308"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111</w:t>
            </w:r>
          </w:p>
        </w:tc>
      </w:tr>
      <w:tr w:rsidR="004E6A1E" w:rsidRPr="004E6A1E" w:rsidTr="004E6A1E">
        <w:trPr>
          <w:trHeight w:val="70"/>
        </w:trPr>
        <w:tc>
          <w:tcPr>
            <w:tcW w:w="510" w:type="pct"/>
            <w:vAlign w:val="center"/>
          </w:tcPr>
          <w:p w:rsidR="004E6A1E" w:rsidRPr="004E6A1E" w:rsidRDefault="004E6A1E" w:rsidP="004E6A1E">
            <w:pPr>
              <w:spacing w:after="0" w:line="240" w:lineRule="auto"/>
              <w:rPr>
                <w:rFonts w:ascii="Times New Roman" w:hAnsi="Times New Roman" w:cs="Times New Roman"/>
                <w:b/>
                <w:snapToGrid w:val="0"/>
                <w:sz w:val="12"/>
                <w:szCs w:val="12"/>
              </w:rPr>
            </w:pPr>
            <w:r w:rsidRPr="004E6A1E">
              <w:rPr>
                <w:rFonts w:ascii="Times New Roman" w:hAnsi="Times New Roman" w:cs="Times New Roman"/>
                <w:b/>
                <w:snapToGrid w:val="0"/>
                <w:sz w:val="12"/>
                <w:szCs w:val="12"/>
              </w:rPr>
              <w:t>С</w:t>
            </w:r>
          </w:p>
        </w:tc>
        <w:tc>
          <w:tcPr>
            <w:tcW w:w="320"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7</w:t>
            </w:r>
          </w:p>
        </w:tc>
        <w:tc>
          <w:tcPr>
            <w:tcW w:w="333"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11</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10</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11</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2</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1</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13</w:t>
            </w:r>
          </w:p>
        </w:tc>
        <w:tc>
          <w:tcPr>
            <w:tcW w:w="354"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14</w:t>
            </w:r>
          </w:p>
        </w:tc>
        <w:tc>
          <w:tcPr>
            <w:tcW w:w="343"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12</w:t>
            </w:r>
          </w:p>
        </w:tc>
        <w:tc>
          <w:tcPr>
            <w:tcW w:w="308" w:type="pct"/>
            <w:vAlign w:val="center"/>
          </w:tcPr>
          <w:p w:rsidR="004E6A1E" w:rsidRPr="004E6A1E" w:rsidRDefault="004E6A1E" w:rsidP="004E6A1E">
            <w:pPr>
              <w:spacing w:after="0" w:line="240" w:lineRule="auto"/>
              <w:jc w:val="center"/>
              <w:rPr>
                <w:rFonts w:ascii="Times New Roman" w:hAnsi="Times New Roman" w:cs="Times New Roman"/>
                <w:bCs/>
                <w:color w:val="000000"/>
                <w:sz w:val="12"/>
                <w:szCs w:val="12"/>
              </w:rPr>
            </w:pPr>
            <w:r w:rsidRPr="004E6A1E">
              <w:rPr>
                <w:rFonts w:ascii="Times New Roman" w:hAnsi="Times New Roman" w:cs="Times New Roman"/>
                <w:bCs/>
                <w:color w:val="000000"/>
                <w:sz w:val="12"/>
                <w:szCs w:val="12"/>
              </w:rPr>
              <w:t>81</w:t>
            </w:r>
          </w:p>
        </w:tc>
      </w:tr>
    </w:tbl>
    <w:p w:rsidR="004E6A1E" w:rsidRDefault="004E6A1E" w:rsidP="004E6A1E">
      <w:pPr>
        <w:pStyle w:val="aff1"/>
        <w:ind w:firstLine="284"/>
        <w:jc w:val="both"/>
        <w:rPr>
          <w:rFonts w:ascii="Times New Roman" w:hAnsi="Times New Roman" w:cs="Times New Roman"/>
          <w:sz w:val="12"/>
          <w:szCs w:val="12"/>
        </w:rPr>
      </w:pPr>
    </w:p>
    <w:p w:rsidR="004E6A1E" w:rsidRPr="004E6A1E" w:rsidRDefault="004E6A1E" w:rsidP="004E6A1E">
      <w:pPr>
        <w:pStyle w:val="aff1"/>
        <w:ind w:firstLine="284"/>
        <w:jc w:val="both"/>
        <w:rPr>
          <w:rFonts w:ascii="Times New Roman" w:hAnsi="Times New Roman" w:cs="Times New Roman"/>
          <w:sz w:val="12"/>
          <w:szCs w:val="12"/>
        </w:rPr>
      </w:pPr>
      <w:r w:rsidRPr="004E6A1E">
        <w:rPr>
          <w:rFonts w:ascii="Times New Roman" w:hAnsi="Times New Roman" w:cs="Times New Roman"/>
          <w:sz w:val="12"/>
          <w:szCs w:val="12"/>
        </w:rPr>
        <w:t xml:space="preserve">Гололедно-изморозевые образования наблюдаются в период с ноября по апрель (таблица 4.1.10). По карте районирования территория изысканий по толщине стенки гололеда относится ко II району (СП 20.13330.2016, карта 3). Согласно ПУЭ территория проектирования относится к гололедному району III c толщиной стенки гололеда 20 мм. </w:t>
      </w:r>
    </w:p>
    <w:p w:rsidR="004E6A1E" w:rsidRDefault="004E6A1E" w:rsidP="004E6A1E">
      <w:pPr>
        <w:pStyle w:val="aff1"/>
        <w:ind w:firstLine="284"/>
        <w:jc w:val="both"/>
        <w:rPr>
          <w:rFonts w:ascii="Times New Roman" w:hAnsi="Times New Roman" w:cs="Times New Roman"/>
          <w:sz w:val="12"/>
          <w:szCs w:val="12"/>
        </w:rPr>
      </w:pPr>
      <w:r w:rsidRPr="004E6A1E">
        <w:rPr>
          <w:rFonts w:ascii="Times New Roman" w:hAnsi="Times New Roman" w:cs="Times New Roman"/>
          <w:sz w:val="12"/>
          <w:szCs w:val="12"/>
        </w:rPr>
        <w:t>Таблица 4.1.10 – Среднее и наибольшее число дней с обледенением гололедного станка (Самара НПСК)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478"/>
        <w:gridCol w:w="397"/>
        <w:gridCol w:w="397"/>
        <w:gridCol w:w="444"/>
        <w:gridCol w:w="482"/>
        <w:gridCol w:w="482"/>
        <w:gridCol w:w="416"/>
        <w:gridCol w:w="482"/>
        <w:gridCol w:w="442"/>
        <w:gridCol w:w="478"/>
      </w:tblGrid>
      <w:tr w:rsidR="004E6A1E" w:rsidRPr="004E6A1E" w:rsidTr="007D5C07">
        <w:trPr>
          <w:trHeight w:val="70"/>
          <w:tblHeader/>
          <w:jc w:val="center"/>
        </w:trPr>
        <w:tc>
          <w:tcPr>
            <w:tcW w:w="2090" w:type="pct"/>
            <w:vMerge w:val="restart"/>
            <w:tcBorders>
              <w:top w:val="single" w:sz="4" w:space="0" w:color="auto"/>
              <w:left w:val="single" w:sz="4" w:space="0" w:color="auto"/>
              <w:right w:val="single" w:sz="4" w:space="0" w:color="auto"/>
            </w:tcBorders>
            <w:vAlign w:val="center"/>
          </w:tcPr>
          <w:p w:rsidR="004E6A1E" w:rsidRPr="004E6A1E" w:rsidRDefault="004E6A1E" w:rsidP="004E6A1E">
            <w:pPr>
              <w:spacing w:after="0" w:line="240" w:lineRule="auto"/>
              <w:ind w:right="27"/>
              <w:jc w:val="center"/>
              <w:rPr>
                <w:rFonts w:ascii="Times New Roman" w:hAnsi="Times New Roman" w:cs="Times New Roman"/>
                <w:color w:val="000000"/>
                <w:sz w:val="12"/>
                <w:szCs w:val="12"/>
              </w:rPr>
            </w:pPr>
            <w:r w:rsidRPr="004E6A1E">
              <w:rPr>
                <w:rFonts w:ascii="Times New Roman" w:hAnsi="Times New Roman" w:cs="Times New Roman"/>
                <w:b/>
                <w:color w:val="000000"/>
                <w:sz w:val="12"/>
                <w:szCs w:val="12"/>
              </w:rPr>
              <w:t>Явление</w:t>
            </w:r>
          </w:p>
        </w:tc>
        <w:tc>
          <w:tcPr>
            <w:tcW w:w="2601" w:type="pct"/>
            <w:gridSpan w:val="9"/>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right="27"/>
              <w:jc w:val="center"/>
              <w:rPr>
                <w:rFonts w:ascii="Times New Roman" w:hAnsi="Times New Roman" w:cs="Times New Roman"/>
                <w:b/>
                <w:color w:val="000000"/>
                <w:sz w:val="12"/>
                <w:szCs w:val="12"/>
              </w:rPr>
            </w:pPr>
            <w:r w:rsidRPr="004E6A1E">
              <w:rPr>
                <w:rFonts w:ascii="Times New Roman" w:hAnsi="Times New Roman" w:cs="Times New Roman"/>
                <w:b/>
                <w:sz w:val="12"/>
                <w:szCs w:val="12"/>
              </w:rPr>
              <w:t>Месяц</w:t>
            </w:r>
          </w:p>
        </w:tc>
        <w:tc>
          <w:tcPr>
            <w:tcW w:w="310" w:type="pct"/>
            <w:vMerge w:val="restart"/>
            <w:tcBorders>
              <w:top w:val="single" w:sz="4" w:space="0" w:color="auto"/>
              <w:left w:val="single" w:sz="4" w:space="0" w:color="auto"/>
              <w:right w:val="single" w:sz="4" w:space="0" w:color="auto"/>
            </w:tcBorders>
            <w:vAlign w:val="center"/>
          </w:tcPr>
          <w:p w:rsidR="004E6A1E" w:rsidRPr="004E6A1E" w:rsidRDefault="004E6A1E" w:rsidP="004E6A1E">
            <w:pPr>
              <w:spacing w:after="0" w:line="240" w:lineRule="auto"/>
              <w:ind w:right="27"/>
              <w:jc w:val="center"/>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Год</w:t>
            </w:r>
          </w:p>
        </w:tc>
      </w:tr>
      <w:tr w:rsidR="004E6A1E" w:rsidRPr="004E6A1E" w:rsidTr="007D5C07">
        <w:trPr>
          <w:trHeight w:val="70"/>
          <w:tblHeader/>
          <w:jc w:val="center"/>
        </w:trPr>
        <w:tc>
          <w:tcPr>
            <w:tcW w:w="2090" w:type="pct"/>
            <w:vMerge/>
            <w:tcBorders>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right="27"/>
              <w:rPr>
                <w:rFonts w:ascii="Times New Roman" w:hAnsi="Times New Roman" w:cs="Times New Roman"/>
                <w:color w:val="000000"/>
                <w:sz w:val="12"/>
                <w:szCs w:val="12"/>
              </w:rPr>
            </w:pPr>
          </w:p>
        </w:tc>
        <w:tc>
          <w:tcPr>
            <w:tcW w:w="309" w:type="pct"/>
            <w:tcBorders>
              <w:top w:val="single" w:sz="4" w:space="0" w:color="auto"/>
              <w:left w:val="single" w:sz="4" w:space="0" w:color="auto"/>
              <w:bottom w:val="single" w:sz="4" w:space="0" w:color="auto"/>
              <w:right w:val="single" w:sz="4" w:space="0" w:color="auto"/>
            </w:tcBorders>
            <w:vAlign w:val="center"/>
            <w:hideMark/>
          </w:tcPr>
          <w:p w:rsidR="004E6A1E" w:rsidRPr="004E6A1E" w:rsidRDefault="004E6A1E" w:rsidP="004E6A1E">
            <w:pPr>
              <w:spacing w:after="0" w:line="240" w:lineRule="auto"/>
              <w:ind w:right="27"/>
              <w:jc w:val="center"/>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I X</w:t>
            </w:r>
          </w:p>
        </w:tc>
        <w:tc>
          <w:tcPr>
            <w:tcW w:w="257" w:type="pct"/>
            <w:tcBorders>
              <w:top w:val="single" w:sz="4" w:space="0" w:color="auto"/>
              <w:left w:val="single" w:sz="4" w:space="0" w:color="auto"/>
              <w:bottom w:val="single" w:sz="4" w:space="0" w:color="auto"/>
              <w:right w:val="single" w:sz="4" w:space="0" w:color="auto"/>
            </w:tcBorders>
            <w:vAlign w:val="center"/>
            <w:hideMark/>
          </w:tcPr>
          <w:p w:rsidR="004E6A1E" w:rsidRPr="004E6A1E" w:rsidRDefault="004E6A1E" w:rsidP="004E6A1E">
            <w:pPr>
              <w:spacing w:after="0" w:line="240" w:lineRule="auto"/>
              <w:ind w:right="27"/>
              <w:jc w:val="center"/>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X</w:t>
            </w:r>
          </w:p>
        </w:tc>
        <w:tc>
          <w:tcPr>
            <w:tcW w:w="257" w:type="pct"/>
            <w:tcBorders>
              <w:top w:val="single" w:sz="4" w:space="0" w:color="auto"/>
              <w:left w:val="single" w:sz="4" w:space="0" w:color="auto"/>
              <w:bottom w:val="single" w:sz="4" w:space="0" w:color="auto"/>
              <w:right w:val="single" w:sz="4" w:space="0" w:color="auto"/>
            </w:tcBorders>
            <w:vAlign w:val="center"/>
            <w:hideMark/>
          </w:tcPr>
          <w:p w:rsidR="004E6A1E" w:rsidRPr="004E6A1E" w:rsidRDefault="004E6A1E" w:rsidP="004E6A1E">
            <w:pPr>
              <w:spacing w:after="0" w:line="240" w:lineRule="auto"/>
              <w:ind w:right="27"/>
              <w:jc w:val="center"/>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XI</w:t>
            </w:r>
          </w:p>
        </w:tc>
        <w:tc>
          <w:tcPr>
            <w:tcW w:w="287" w:type="pct"/>
            <w:tcBorders>
              <w:top w:val="single" w:sz="4" w:space="0" w:color="auto"/>
              <w:left w:val="single" w:sz="4" w:space="0" w:color="auto"/>
              <w:bottom w:val="single" w:sz="4" w:space="0" w:color="auto"/>
              <w:right w:val="single" w:sz="4" w:space="0" w:color="auto"/>
            </w:tcBorders>
            <w:vAlign w:val="center"/>
            <w:hideMark/>
          </w:tcPr>
          <w:p w:rsidR="004E6A1E" w:rsidRPr="004E6A1E" w:rsidRDefault="004E6A1E" w:rsidP="004E6A1E">
            <w:pPr>
              <w:spacing w:after="0" w:line="240" w:lineRule="auto"/>
              <w:ind w:right="27"/>
              <w:jc w:val="center"/>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XII</w:t>
            </w:r>
          </w:p>
        </w:tc>
        <w:tc>
          <w:tcPr>
            <w:tcW w:w="312" w:type="pct"/>
            <w:tcBorders>
              <w:top w:val="single" w:sz="4" w:space="0" w:color="auto"/>
              <w:left w:val="single" w:sz="4" w:space="0" w:color="auto"/>
              <w:bottom w:val="single" w:sz="4" w:space="0" w:color="auto"/>
              <w:right w:val="single" w:sz="4" w:space="0" w:color="auto"/>
            </w:tcBorders>
            <w:vAlign w:val="center"/>
            <w:hideMark/>
          </w:tcPr>
          <w:p w:rsidR="004E6A1E" w:rsidRPr="004E6A1E" w:rsidRDefault="004E6A1E" w:rsidP="004E6A1E">
            <w:pPr>
              <w:spacing w:after="0" w:line="240" w:lineRule="auto"/>
              <w:ind w:right="27"/>
              <w:jc w:val="center"/>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I</w:t>
            </w:r>
          </w:p>
        </w:tc>
        <w:tc>
          <w:tcPr>
            <w:tcW w:w="312" w:type="pct"/>
            <w:tcBorders>
              <w:top w:val="single" w:sz="4" w:space="0" w:color="auto"/>
              <w:left w:val="single" w:sz="4" w:space="0" w:color="auto"/>
              <w:bottom w:val="single" w:sz="4" w:space="0" w:color="auto"/>
              <w:right w:val="single" w:sz="4" w:space="0" w:color="auto"/>
            </w:tcBorders>
            <w:vAlign w:val="center"/>
            <w:hideMark/>
          </w:tcPr>
          <w:p w:rsidR="004E6A1E" w:rsidRPr="004E6A1E" w:rsidRDefault="004E6A1E" w:rsidP="004E6A1E">
            <w:pPr>
              <w:spacing w:after="0" w:line="240" w:lineRule="auto"/>
              <w:ind w:right="27"/>
              <w:jc w:val="center"/>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II</w:t>
            </w:r>
          </w:p>
        </w:tc>
        <w:tc>
          <w:tcPr>
            <w:tcW w:w="269" w:type="pct"/>
            <w:tcBorders>
              <w:top w:val="single" w:sz="4" w:space="0" w:color="auto"/>
              <w:left w:val="single" w:sz="4" w:space="0" w:color="auto"/>
              <w:bottom w:val="single" w:sz="4" w:space="0" w:color="auto"/>
              <w:right w:val="single" w:sz="4" w:space="0" w:color="auto"/>
            </w:tcBorders>
            <w:vAlign w:val="center"/>
            <w:hideMark/>
          </w:tcPr>
          <w:p w:rsidR="004E6A1E" w:rsidRPr="004E6A1E" w:rsidRDefault="004E6A1E" w:rsidP="004E6A1E">
            <w:pPr>
              <w:spacing w:after="0" w:line="240" w:lineRule="auto"/>
              <w:ind w:right="27"/>
              <w:jc w:val="center"/>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III</w:t>
            </w:r>
          </w:p>
        </w:tc>
        <w:tc>
          <w:tcPr>
            <w:tcW w:w="312" w:type="pct"/>
            <w:tcBorders>
              <w:left w:val="single" w:sz="4" w:space="0" w:color="auto"/>
              <w:bottom w:val="single" w:sz="4" w:space="0" w:color="auto"/>
              <w:right w:val="single" w:sz="4" w:space="0" w:color="auto"/>
            </w:tcBorders>
            <w:vAlign w:val="center"/>
            <w:hideMark/>
          </w:tcPr>
          <w:p w:rsidR="004E6A1E" w:rsidRPr="004E6A1E" w:rsidRDefault="004E6A1E" w:rsidP="004E6A1E">
            <w:pPr>
              <w:spacing w:after="0" w:line="240" w:lineRule="auto"/>
              <w:ind w:right="27"/>
              <w:jc w:val="center"/>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IV</w:t>
            </w:r>
          </w:p>
        </w:tc>
        <w:tc>
          <w:tcPr>
            <w:tcW w:w="286" w:type="pct"/>
            <w:tcBorders>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right="27"/>
              <w:jc w:val="center"/>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V</w:t>
            </w:r>
          </w:p>
        </w:tc>
        <w:tc>
          <w:tcPr>
            <w:tcW w:w="310" w:type="pct"/>
            <w:vMerge/>
            <w:tcBorders>
              <w:left w:val="single" w:sz="4" w:space="0" w:color="auto"/>
              <w:bottom w:val="single" w:sz="4" w:space="0" w:color="auto"/>
              <w:right w:val="single" w:sz="4" w:space="0" w:color="auto"/>
            </w:tcBorders>
          </w:tcPr>
          <w:p w:rsidR="004E6A1E" w:rsidRPr="004E6A1E" w:rsidRDefault="004E6A1E" w:rsidP="004E6A1E">
            <w:pPr>
              <w:spacing w:after="0" w:line="240" w:lineRule="auto"/>
              <w:ind w:right="27"/>
              <w:jc w:val="center"/>
              <w:rPr>
                <w:rFonts w:ascii="Times New Roman" w:hAnsi="Times New Roman" w:cs="Times New Roman"/>
                <w:b/>
                <w:color w:val="000000"/>
                <w:sz w:val="12"/>
                <w:szCs w:val="12"/>
              </w:rPr>
            </w:pPr>
          </w:p>
        </w:tc>
      </w:tr>
      <w:tr w:rsidR="004E6A1E" w:rsidRPr="004E6A1E" w:rsidTr="007D5C07">
        <w:trPr>
          <w:trHeight w:val="7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right="27"/>
              <w:jc w:val="center"/>
              <w:rPr>
                <w:rFonts w:ascii="Times New Roman" w:hAnsi="Times New Roman" w:cs="Times New Roman"/>
                <w:b/>
                <w:color w:val="000000"/>
                <w:sz w:val="12"/>
                <w:szCs w:val="12"/>
              </w:rPr>
            </w:pPr>
            <w:r w:rsidRPr="004E6A1E">
              <w:rPr>
                <w:rFonts w:ascii="Times New Roman" w:hAnsi="Times New Roman" w:cs="Times New Roman"/>
                <w:b/>
                <w:sz w:val="12"/>
                <w:szCs w:val="12"/>
              </w:rPr>
              <w:t>Среднее число дней</w:t>
            </w:r>
          </w:p>
        </w:tc>
      </w:tr>
      <w:tr w:rsidR="004E6A1E" w:rsidRPr="004E6A1E" w:rsidTr="007D5C07">
        <w:trPr>
          <w:trHeight w:val="106"/>
          <w:jc w:val="center"/>
        </w:trPr>
        <w:tc>
          <w:tcPr>
            <w:tcW w:w="2090" w:type="pct"/>
            <w:tcBorders>
              <w:top w:val="single" w:sz="4" w:space="0" w:color="auto"/>
              <w:left w:val="single" w:sz="4" w:space="0" w:color="auto"/>
              <w:bottom w:val="single" w:sz="4" w:space="0" w:color="auto"/>
              <w:right w:val="single" w:sz="4" w:space="0" w:color="auto"/>
            </w:tcBorders>
            <w:vAlign w:val="center"/>
            <w:hideMark/>
          </w:tcPr>
          <w:p w:rsidR="004E6A1E" w:rsidRPr="004E6A1E" w:rsidRDefault="004E6A1E" w:rsidP="004E6A1E">
            <w:pPr>
              <w:spacing w:after="0" w:line="240" w:lineRule="auto"/>
              <w:ind w:right="27"/>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Гололед</w:t>
            </w:r>
          </w:p>
        </w:tc>
        <w:tc>
          <w:tcPr>
            <w:tcW w:w="30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0,3</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3</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tabs>
                <w:tab w:val="left" w:pos="582"/>
              </w:tabs>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4</w:t>
            </w:r>
          </w:p>
        </w:tc>
        <w:tc>
          <w:tcPr>
            <w:tcW w:w="28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2</w:t>
            </w:r>
          </w:p>
        </w:tc>
        <w:tc>
          <w:tcPr>
            <w:tcW w:w="26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0,2</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31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57"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14</w:t>
            </w:r>
          </w:p>
        </w:tc>
      </w:tr>
      <w:tr w:rsidR="004E6A1E" w:rsidRPr="004E6A1E" w:rsidTr="007D5C07">
        <w:trPr>
          <w:trHeight w:val="70"/>
          <w:jc w:val="center"/>
        </w:trPr>
        <w:tc>
          <w:tcPr>
            <w:tcW w:w="2090" w:type="pct"/>
            <w:tcBorders>
              <w:top w:val="single" w:sz="4" w:space="0" w:color="auto"/>
              <w:left w:val="single" w:sz="4" w:space="0" w:color="auto"/>
              <w:bottom w:val="single" w:sz="4" w:space="0" w:color="auto"/>
              <w:right w:val="single" w:sz="4" w:space="0" w:color="auto"/>
            </w:tcBorders>
            <w:vAlign w:val="center"/>
            <w:hideMark/>
          </w:tcPr>
          <w:p w:rsidR="004E6A1E" w:rsidRPr="004E6A1E" w:rsidRDefault="004E6A1E" w:rsidP="004E6A1E">
            <w:pPr>
              <w:spacing w:after="0" w:line="240" w:lineRule="auto"/>
              <w:ind w:right="27"/>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Зернистая изморозь</w:t>
            </w:r>
          </w:p>
        </w:tc>
        <w:tc>
          <w:tcPr>
            <w:tcW w:w="30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0,3</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0,6</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tabs>
                <w:tab w:val="left" w:pos="582"/>
              </w:tabs>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0,9</w:t>
            </w:r>
          </w:p>
        </w:tc>
        <w:tc>
          <w:tcPr>
            <w:tcW w:w="28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0,4</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0,3</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0,7</w:t>
            </w:r>
          </w:p>
        </w:tc>
        <w:tc>
          <w:tcPr>
            <w:tcW w:w="26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0,1</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31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57"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3</w:t>
            </w:r>
          </w:p>
        </w:tc>
      </w:tr>
      <w:tr w:rsidR="004E6A1E" w:rsidRPr="004E6A1E" w:rsidTr="007D5C07">
        <w:trPr>
          <w:trHeight w:val="116"/>
          <w:jc w:val="center"/>
        </w:trPr>
        <w:tc>
          <w:tcPr>
            <w:tcW w:w="2090" w:type="pct"/>
            <w:tcBorders>
              <w:top w:val="single" w:sz="4" w:space="0" w:color="auto"/>
              <w:left w:val="single" w:sz="4" w:space="0" w:color="auto"/>
              <w:bottom w:val="single" w:sz="4" w:space="0" w:color="auto"/>
              <w:right w:val="single" w:sz="4" w:space="0" w:color="auto"/>
            </w:tcBorders>
            <w:vAlign w:val="center"/>
            <w:hideMark/>
          </w:tcPr>
          <w:p w:rsidR="004E6A1E" w:rsidRPr="004E6A1E" w:rsidRDefault="004E6A1E" w:rsidP="004E6A1E">
            <w:pPr>
              <w:spacing w:after="0" w:line="240" w:lineRule="auto"/>
              <w:ind w:right="27"/>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Кристаллическая изморозь</w:t>
            </w:r>
          </w:p>
        </w:tc>
        <w:tc>
          <w:tcPr>
            <w:tcW w:w="30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0,07</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3</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tabs>
                <w:tab w:val="left" w:pos="582"/>
              </w:tabs>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8</w:t>
            </w:r>
          </w:p>
        </w:tc>
        <w:tc>
          <w:tcPr>
            <w:tcW w:w="28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10</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9</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5</w:t>
            </w:r>
          </w:p>
        </w:tc>
        <w:tc>
          <w:tcPr>
            <w:tcW w:w="26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0,3</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31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57"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35</w:t>
            </w:r>
          </w:p>
        </w:tc>
      </w:tr>
      <w:tr w:rsidR="004E6A1E" w:rsidRPr="004E6A1E" w:rsidTr="007D5C07">
        <w:trPr>
          <w:trHeight w:val="70"/>
          <w:jc w:val="center"/>
        </w:trPr>
        <w:tc>
          <w:tcPr>
            <w:tcW w:w="2090" w:type="pct"/>
            <w:tcBorders>
              <w:top w:val="single" w:sz="4" w:space="0" w:color="auto"/>
              <w:left w:val="single" w:sz="4" w:space="0" w:color="auto"/>
              <w:bottom w:val="single" w:sz="4" w:space="0" w:color="auto"/>
              <w:right w:val="single" w:sz="4" w:space="0" w:color="auto"/>
            </w:tcBorders>
            <w:vAlign w:val="center"/>
            <w:hideMark/>
          </w:tcPr>
          <w:p w:rsidR="004E6A1E" w:rsidRPr="004E6A1E" w:rsidRDefault="004E6A1E" w:rsidP="004E6A1E">
            <w:pPr>
              <w:spacing w:after="0" w:line="240" w:lineRule="auto"/>
              <w:ind w:right="27"/>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Мокрый снег</w:t>
            </w:r>
          </w:p>
        </w:tc>
        <w:tc>
          <w:tcPr>
            <w:tcW w:w="30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0,1</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0,5</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tabs>
                <w:tab w:val="left" w:pos="582"/>
              </w:tabs>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0,6</w:t>
            </w:r>
          </w:p>
        </w:tc>
        <w:tc>
          <w:tcPr>
            <w:tcW w:w="28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0,2</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0,1</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0,2</w:t>
            </w:r>
          </w:p>
        </w:tc>
        <w:tc>
          <w:tcPr>
            <w:tcW w:w="26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0,3</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31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57"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2</w:t>
            </w:r>
          </w:p>
        </w:tc>
      </w:tr>
      <w:tr w:rsidR="004E6A1E" w:rsidRPr="004E6A1E" w:rsidTr="007D5C07">
        <w:trPr>
          <w:trHeight w:val="70"/>
          <w:jc w:val="center"/>
        </w:trPr>
        <w:tc>
          <w:tcPr>
            <w:tcW w:w="2090" w:type="pct"/>
            <w:tcBorders>
              <w:top w:val="single" w:sz="4" w:space="0" w:color="auto"/>
              <w:left w:val="single" w:sz="4" w:space="0" w:color="auto"/>
              <w:bottom w:val="single" w:sz="4" w:space="0" w:color="auto"/>
              <w:right w:val="single" w:sz="4" w:space="0" w:color="auto"/>
            </w:tcBorders>
            <w:vAlign w:val="center"/>
            <w:hideMark/>
          </w:tcPr>
          <w:p w:rsidR="004E6A1E" w:rsidRPr="004E6A1E" w:rsidRDefault="004E6A1E" w:rsidP="004E6A1E">
            <w:pPr>
              <w:spacing w:after="0" w:line="240" w:lineRule="auto"/>
              <w:ind w:right="27"/>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Сложное отложение</w:t>
            </w:r>
          </w:p>
        </w:tc>
        <w:tc>
          <w:tcPr>
            <w:tcW w:w="30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0,06</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0,6</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tabs>
                <w:tab w:val="left" w:pos="582"/>
              </w:tabs>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3</w:t>
            </w:r>
          </w:p>
        </w:tc>
        <w:tc>
          <w:tcPr>
            <w:tcW w:w="28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3</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0,6</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0,5</w:t>
            </w:r>
          </w:p>
        </w:tc>
        <w:tc>
          <w:tcPr>
            <w:tcW w:w="26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31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57"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8</w:t>
            </w:r>
          </w:p>
        </w:tc>
      </w:tr>
      <w:tr w:rsidR="004E6A1E" w:rsidRPr="004E6A1E" w:rsidTr="007D5C07">
        <w:trPr>
          <w:jc w:val="center"/>
        </w:trPr>
        <w:tc>
          <w:tcPr>
            <w:tcW w:w="2090" w:type="pct"/>
            <w:tcBorders>
              <w:top w:val="single" w:sz="4" w:space="0" w:color="auto"/>
              <w:left w:val="single" w:sz="4" w:space="0" w:color="auto"/>
              <w:bottom w:val="single" w:sz="4" w:space="0" w:color="auto"/>
              <w:right w:val="single" w:sz="4" w:space="0" w:color="auto"/>
            </w:tcBorders>
            <w:vAlign w:val="center"/>
            <w:hideMark/>
          </w:tcPr>
          <w:p w:rsidR="004E6A1E" w:rsidRPr="004E6A1E" w:rsidRDefault="004E6A1E" w:rsidP="004E6A1E">
            <w:pPr>
              <w:spacing w:after="0" w:line="240" w:lineRule="auto"/>
              <w:ind w:right="27"/>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Среднее число дней с обледенением всех видов</w:t>
            </w:r>
          </w:p>
        </w:tc>
        <w:tc>
          <w:tcPr>
            <w:tcW w:w="30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0,8</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7</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tabs>
                <w:tab w:val="left" w:pos="582"/>
              </w:tabs>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16</w:t>
            </w:r>
          </w:p>
        </w:tc>
        <w:tc>
          <w:tcPr>
            <w:tcW w:w="28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15</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12</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8</w:t>
            </w:r>
          </w:p>
        </w:tc>
        <w:tc>
          <w:tcPr>
            <w:tcW w:w="26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0,9</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31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7D5C07">
            <w:pPr>
              <w:spacing w:before="120" w:after="0" w:line="240" w:lineRule="auto"/>
              <w:ind w:left="-57"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60</w:t>
            </w:r>
          </w:p>
        </w:tc>
      </w:tr>
      <w:tr w:rsidR="004E6A1E" w:rsidRPr="004E6A1E" w:rsidTr="007D5C07">
        <w:trPr>
          <w:trHeight w:val="7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right="27"/>
              <w:jc w:val="center"/>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Наибольшее число дней</w:t>
            </w:r>
          </w:p>
        </w:tc>
      </w:tr>
      <w:tr w:rsidR="004E6A1E" w:rsidRPr="004E6A1E" w:rsidTr="007D5C07">
        <w:trPr>
          <w:trHeight w:val="70"/>
          <w:jc w:val="center"/>
        </w:trPr>
        <w:tc>
          <w:tcPr>
            <w:tcW w:w="209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right="27"/>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Гололед</w:t>
            </w:r>
          </w:p>
        </w:tc>
        <w:tc>
          <w:tcPr>
            <w:tcW w:w="30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lang w:val="en-US"/>
              </w:rPr>
            </w:pPr>
            <w:r w:rsidRPr="004E6A1E">
              <w:rPr>
                <w:rFonts w:ascii="Times New Roman" w:hAnsi="Times New Roman" w:cs="Times New Roman"/>
                <w:snapToGrid w:val="0"/>
                <w:color w:val="000000"/>
                <w:sz w:val="12"/>
                <w:szCs w:val="12"/>
                <w:lang w:val="en-US"/>
              </w:rPr>
              <w:t>-</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2</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8</w:t>
            </w:r>
          </w:p>
        </w:tc>
        <w:tc>
          <w:tcPr>
            <w:tcW w:w="28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tabs>
                <w:tab w:val="left" w:pos="582"/>
              </w:tabs>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9</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96"/>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7</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12</w:t>
            </w:r>
          </w:p>
        </w:tc>
        <w:tc>
          <w:tcPr>
            <w:tcW w:w="26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6</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w:t>
            </w:r>
          </w:p>
        </w:tc>
        <w:tc>
          <w:tcPr>
            <w:tcW w:w="286"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31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57"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26</w:t>
            </w:r>
          </w:p>
        </w:tc>
      </w:tr>
      <w:tr w:rsidR="004E6A1E" w:rsidRPr="004E6A1E" w:rsidTr="007D5C07">
        <w:trPr>
          <w:trHeight w:val="70"/>
          <w:jc w:val="center"/>
        </w:trPr>
        <w:tc>
          <w:tcPr>
            <w:tcW w:w="209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right="27"/>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Зернистая изморозь</w:t>
            </w:r>
          </w:p>
        </w:tc>
        <w:tc>
          <w:tcPr>
            <w:tcW w:w="30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lang w:val="en-US"/>
              </w:rPr>
            </w:pPr>
            <w:r w:rsidRPr="004E6A1E">
              <w:rPr>
                <w:rFonts w:ascii="Times New Roman" w:hAnsi="Times New Roman" w:cs="Times New Roman"/>
                <w:snapToGrid w:val="0"/>
                <w:color w:val="000000"/>
                <w:sz w:val="12"/>
                <w:szCs w:val="12"/>
                <w:lang w:val="en-US"/>
              </w:rPr>
              <w:t>-</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6</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4</w:t>
            </w:r>
          </w:p>
        </w:tc>
        <w:tc>
          <w:tcPr>
            <w:tcW w:w="28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tabs>
                <w:tab w:val="left" w:pos="582"/>
              </w:tabs>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6</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96"/>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3</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5</w:t>
            </w:r>
          </w:p>
        </w:tc>
        <w:tc>
          <w:tcPr>
            <w:tcW w:w="26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5</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w:t>
            </w:r>
          </w:p>
        </w:tc>
        <w:tc>
          <w:tcPr>
            <w:tcW w:w="286"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31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57"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15</w:t>
            </w:r>
          </w:p>
        </w:tc>
      </w:tr>
      <w:tr w:rsidR="004E6A1E" w:rsidRPr="004E6A1E" w:rsidTr="007D5C07">
        <w:trPr>
          <w:trHeight w:val="70"/>
          <w:jc w:val="center"/>
        </w:trPr>
        <w:tc>
          <w:tcPr>
            <w:tcW w:w="209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right="27"/>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Кристаллическая изморозь</w:t>
            </w:r>
          </w:p>
        </w:tc>
        <w:tc>
          <w:tcPr>
            <w:tcW w:w="30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lang w:val="en-US"/>
              </w:rPr>
            </w:pPr>
            <w:r w:rsidRPr="004E6A1E">
              <w:rPr>
                <w:rFonts w:ascii="Times New Roman" w:hAnsi="Times New Roman" w:cs="Times New Roman"/>
                <w:snapToGrid w:val="0"/>
                <w:color w:val="000000"/>
                <w:sz w:val="12"/>
                <w:szCs w:val="12"/>
                <w:lang w:val="en-US"/>
              </w:rPr>
              <w:t>-</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11</w:t>
            </w:r>
          </w:p>
        </w:tc>
        <w:tc>
          <w:tcPr>
            <w:tcW w:w="28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tabs>
                <w:tab w:val="left" w:pos="582"/>
              </w:tabs>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20</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96"/>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18</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22</w:t>
            </w:r>
          </w:p>
        </w:tc>
        <w:tc>
          <w:tcPr>
            <w:tcW w:w="26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15</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3</w:t>
            </w:r>
          </w:p>
        </w:tc>
        <w:tc>
          <w:tcPr>
            <w:tcW w:w="286"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31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57"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71</w:t>
            </w:r>
          </w:p>
        </w:tc>
      </w:tr>
      <w:tr w:rsidR="004E6A1E" w:rsidRPr="004E6A1E" w:rsidTr="007D5C07">
        <w:trPr>
          <w:trHeight w:val="70"/>
          <w:jc w:val="center"/>
        </w:trPr>
        <w:tc>
          <w:tcPr>
            <w:tcW w:w="209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right="27"/>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Мокрый снег</w:t>
            </w:r>
          </w:p>
        </w:tc>
        <w:tc>
          <w:tcPr>
            <w:tcW w:w="30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lang w:val="en-US"/>
              </w:rPr>
            </w:pPr>
            <w:r w:rsidRPr="004E6A1E">
              <w:rPr>
                <w:rFonts w:ascii="Times New Roman" w:hAnsi="Times New Roman" w:cs="Times New Roman"/>
                <w:snapToGrid w:val="0"/>
                <w:color w:val="000000"/>
                <w:sz w:val="12"/>
                <w:szCs w:val="12"/>
                <w:lang w:val="en-US"/>
              </w:rPr>
              <w:t>-</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2</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4</w:t>
            </w:r>
          </w:p>
        </w:tc>
        <w:tc>
          <w:tcPr>
            <w:tcW w:w="28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tabs>
                <w:tab w:val="left" w:pos="582"/>
              </w:tabs>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96"/>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3</w:t>
            </w:r>
          </w:p>
        </w:tc>
        <w:tc>
          <w:tcPr>
            <w:tcW w:w="26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3</w:t>
            </w:r>
          </w:p>
        </w:tc>
        <w:tc>
          <w:tcPr>
            <w:tcW w:w="286"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31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57"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10</w:t>
            </w:r>
          </w:p>
        </w:tc>
      </w:tr>
      <w:tr w:rsidR="004E6A1E" w:rsidRPr="004E6A1E" w:rsidTr="007D5C07">
        <w:trPr>
          <w:trHeight w:val="70"/>
          <w:jc w:val="center"/>
        </w:trPr>
        <w:tc>
          <w:tcPr>
            <w:tcW w:w="209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right="27"/>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Сложное отложение</w:t>
            </w:r>
          </w:p>
        </w:tc>
        <w:tc>
          <w:tcPr>
            <w:tcW w:w="30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lang w:val="en-US"/>
              </w:rPr>
            </w:pPr>
            <w:r w:rsidRPr="004E6A1E">
              <w:rPr>
                <w:rFonts w:ascii="Times New Roman" w:hAnsi="Times New Roman" w:cs="Times New Roman"/>
                <w:snapToGrid w:val="0"/>
                <w:color w:val="000000"/>
                <w:sz w:val="12"/>
                <w:szCs w:val="12"/>
                <w:lang w:val="en-US"/>
              </w:rPr>
              <w:t>-</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2</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5</w:t>
            </w:r>
          </w:p>
        </w:tc>
        <w:tc>
          <w:tcPr>
            <w:tcW w:w="28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tabs>
                <w:tab w:val="left" w:pos="582"/>
              </w:tabs>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14</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96"/>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17</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4</w:t>
            </w:r>
          </w:p>
        </w:tc>
        <w:tc>
          <w:tcPr>
            <w:tcW w:w="26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31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57"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26</w:t>
            </w:r>
          </w:p>
        </w:tc>
      </w:tr>
      <w:tr w:rsidR="004E6A1E" w:rsidRPr="004E6A1E" w:rsidTr="007D5C07">
        <w:trPr>
          <w:jc w:val="center"/>
        </w:trPr>
        <w:tc>
          <w:tcPr>
            <w:tcW w:w="209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right="27"/>
              <w:rPr>
                <w:rFonts w:ascii="Times New Roman" w:hAnsi="Times New Roman" w:cs="Times New Roman"/>
                <w:b/>
                <w:color w:val="000000"/>
                <w:sz w:val="12"/>
                <w:szCs w:val="12"/>
              </w:rPr>
            </w:pPr>
            <w:r w:rsidRPr="004E6A1E">
              <w:rPr>
                <w:rFonts w:ascii="Times New Roman" w:hAnsi="Times New Roman" w:cs="Times New Roman"/>
                <w:b/>
                <w:color w:val="000000"/>
                <w:sz w:val="12"/>
                <w:szCs w:val="12"/>
              </w:rPr>
              <w:t>Среднее число дней с обледенением всех видов</w:t>
            </w:r>
          </w:p>
        </w:tc>
        <w:tc>
          <w:tcPr>
            <w:tcW w:w="30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lang w:val="en-US"/>
              </w:rPr>
            </w:pPr>
            <w:r w:rsidRPr="004E6A1E">
              <w:rPr>
                <w:rFonts w:ascii="Times New Roman" w:hAnsi="Times New Roman" w:cs="Times New Roman"/>
                <w:snapToGrid w:val="0"/>
                <w:color w:val="000000"/>
                <w:sz w:val="12"/>
                <w:szCs w:val="12"/>
                <w:lang w:val="en-US"/>
              </w:rPr>
              <w:t>-</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7</w:t>
            </w:r>
          </w:p>
        </w:tc>
        <w:tc>
          <w:tcPr>
            <w:tcW w:w="25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16</w:t>
            </w:r>
          </w:p>
        </w:tc>
        <w:tc>
          <w:tcPr>
            <w:tcW w:w="287"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tabs>
                <w:tab w:val="left" w:pos="582"/>
              </w:tabs>
              <w:spacing w:after="0" w:line="240" w:lineRule="auto"/>
              <w:ind w:left="-108"/>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25</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96"/>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24</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22</w:t>
            </w:r>
          </w:p>
        </w:tc>
        <w:tc>
          <w:tcPr>
            <w:tcW w:w="269"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18</w:t>
            </w:r>
          </w:p>
        </w:tc>
        <w:tc>
          <w:tcPr>
            <w:tcW w:w="312"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4</w:t>
            </w:r>
          </w:p>
        </w:tc>
        <w:tc>
          <w:tcPr>
            <w:tcW w:w="286"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w:t>
            </w:r>
          </w:p>
        </w:tc>
        <w:tc>
          <w:tcPr>
            <w:tcW w:w="310" w:type="pct"/>
            <w:tcBorders>
              <w:top w:val="single" w:sz="4" w:space="0" w:color="auto"/>
              <w:left w:val="single" w:sz="4" w:space="0" w:color="auto"/>
              <w:bottom w:val="single" w:sz="4" w:space="0" w:color="auto"/>
              <w:right w:val="single" w:sz="4" w:space="0" w:color="auto"/>
            </w:tcBorders>
            <w:vAlign w:val="center"/>
          </w:tcPr>
          <w:p w:rsidR="004E6A1E" w:rsidRPr="004E6A1E" w:rsidRDefault="004E6A1E" w:rsidP="004E6A1E">
            <w:pPr>
              <w:spacing w:after="0" w:line="240" w:lineRule="auto"/>
              <w:ind w:left="-57" w:right="-57"/>
              <w:jc w:val="center"/>
              <w:rPr>
                <w:rFonts w:ascii="Times New Roman" w:hAnsi="Times New Roman" w:cs="Times New Roman"/>
                <w:snapToGrid w:val="0"/>
                <w:color w:val="000000"/>
                <w:sz w:val="12"/>
                <w:szCs w:val="12"/>
              </w:rPr>
            </w:pPr>
            <w:r w:rsidRPr="004E6A1E">
              <w:rPr>
                <w:rFonts w:ascii="Times New Roman" w:hAnsi="Times New Roman" w:cs="Times New Roman"/>
                <w:snapToGrid w:val="0"/>
                <w:color w:val="000000"/>
                <w:sz w:val="12"/>
                <w:szCs w:val="12"/>
              </w:rPr>
              <w:t>84</w:t>
            </w:r>
          </w:p>
        </w:tc>
      </w:tr>
    </w:tbl>
    <w:p w:rsidR="004E6A1E" w:rsidRDefault="004E6A1E" w:rsidP="004E6A1E">
      <w:pPr>
        <w:pStyle w:val="aff1"/>
        <w:ind w:firstLine="284"/>
        <w:jc w:val="both"/>
        <w:rPr>
          <w:rFonts w:ascii="Times New Roman" w:hAnsi="Times New Roman" w:cs="Times New Roman"/>
          <w:sz w:val="12"/>
          <w:szCs w:val="12"/>
        </w:rPr>
      </w:pPr>
    </w:p>
    <w:p w:rsidR="007D5C07" w:rsidRPr="007D5C07" w:rsidRDefault="007D5C07" w:rsidP="007D5C07">
      <w:pPr>
        <w:pStyle w:val="aff1"/>
        <w:ind w:firstLine="284"/>
        <w:jc w:val="both"/>
        <w:rPr>
          <w:rFonts w:ascii="Times New Roman" w:hAnsi="Times New Roman" w:cs="Times New Roman"/>
          <w:sz w:val="12"/>
          <w:szCs w:val="12"/>
        </w:rPr>
      </w:pPr>
      <w:r w:rsidRPr="007D5C07">
        <w:rPr>
          <w:rFonts w:ascii="Times New Roman" w:hAnsi="Times New Roman" w:cs="Times New Roman"/>
          <w:sz w:val="12"/>
          <w:szCs w:val="12"/>
        </w:rPr>
        <w:t>Среди атмосферных явлений на территории фиксируются туман, гроза, метель, град, пыльная буря (таблица 4.1.11). Данные о среднем числе дней с туманом даны по МС Серноводск, а по остальным параметрам явлений – по МС Самара.</w:t>
      </w:r>
    </w:p>
    <w:p w:rsidR="007D5C07" w:rsidRDefault="007D5C07" w:rsidP="007D5C07">
      <w:pPr>
        <w:pStyle w:val="aff1"/>
        <w:ind w:firstLine="284"/>
        <w:jc w:val="both"/>
        <w:rPr>
          <w:rFonts w:ascii="Times New Roman" w:hAnsi="Times New Roman" w:cs="Times New Roman"/>
          <w:sz w:val="12"/>
          <w:szCs w:val="12"/>
        </w:rPr>
      </w:pPr>
      <w:r w:rsidRPr="007D5C07">
        <w:rPr>
          <w:rFonts w:ascii="Times New Roman" w:hAnsi="Times New Roman" w:cs="Times New Roman"/>
          <w:sz w:val="12"/>
          <w:szCs w:val="12"/>
        </w:rPr>
        <w:t>Таблица 4.1.11 – Число дней с атмосферными явлениями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473"/>
        <w:gridCol w:w="473"/>
        <w:gridCol w:w="473"/>
        <w:gridCol w:w="463"/>
        <w:gridCol w:w="474"/>
        <w:gridCol w:w="463"/>
        <w:gridCol w:w="474"/>
        <w:gridCol w:w="531"/>
        <w:gridCol w:w="463"/>
        <w:gridCol w:w="469"/>
        <w:gridCol w:w="463"/>
        <w:gridCol w:w="480"/>
        <w:gridCol w:w="488"/>
      </w:tblGrid>
      <w:tr w:rsidR="007D5C07" w:rsidRPr="007D5C07" w:rsidTr="007D5C07">
        <w:trPr>
          <w:trHeight w:val="70"/>
          <w:tblHeader/>
          <w:jc w:val="center"/>
        </w:trPr>
        <w:tc>
          <w:tcPr>
            <w:tcW w:w="834" w:type="pct"/>
            <w:vMerge w:val="restart"/>
            <w:tcBorders>
              <w:top w:val="single" w:sz="4" w:space="0" w:color="auto"/>
              <w:left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p>
        </w:tc>
        <w:tc>
          <w:tcPr>
            <w:tcW w:w="3838" w:type="pct"/>
            <w:gridSpan w:val="12"/>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r w:rsidRPr="007D5C07">
              <w:rPr>
                <w:rFonts w:ascii="Times New Roman" w:hAnsi="Times New Roman" w:cs="Times New Roman"/>
                <w:b/>
                <w:sz w:val="12"/>
                <w:szCs w:val="12"/>
              </w:rPr>
              <w:t>Месяц</w:t>
            </w:r>
          </w:p>
        </w:tc>
        <w:tc>
          <w:tcPr>
            <w:tcW w:w="328" w:type="pct"/>
            <w:vMerge w:val="restart"/>
            <w:tcBorders>
              <w:top w:val="single" w:sz="4" w:space="0" w:color="auto"/>
              <w:left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Год</w:t>
            </w:r>
          </w:p>
        </w:tc>
      </w:tr>
      <w:tr w:rsidR="007D5C07" w:rsidRPr="007D5C07" w:rsidTr="007D5C07">
        <w:trPr>
          <w:trHeight w:val="70"/>
          <w:tblHeader/>
          <w:jc w:val="center"/>
        </w:trPr>
        <w:tc>
          <w:tcPr>
            <w:tcW w:w="834" w:type="pct"/>
            <w:vMerge/>
            <w:tcBorders>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I</w:t>
            </w:r>
          </w:p>
        </w:tc>
        <w:tc>
          <w:tcPr>
            <w:tcW w:w="319"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II</w:t>
            </w:r>
          </w:p>
        </w:tc>
        <w:tc>
          <w:tcPr>
            <w:tcW w:w="319"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III</w:t>
            </w:r>
          </w:p>
        </w:tc>
        <w:tc>
          <w:tcPr>
            <w:tcW w:w="312"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IV</w:t>
            </w:r>
          </w:p>
        </w:tc>
        <w:tc>
          <w:tcPr>
            <w:tcW w:w="319"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V</w:t>
            </w:r>
          </w:p>
        </w:tc>
        <w:tc>
          <w:tcPr>
            <w:tcW w:w="312"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VI</w:t>
            </w:r>
          </w:p>
        </w:tc>
        <w:tc>
          <w:tcPr>
            <w:tcW w:w="319"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VII</w:t>
            </w:r>
          </w:p>
        </w:tc>
        <w:tc>
          <w:tcPr>
            <w:tcW w:w="356"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VIII</w:t>
            </w:r>
          </w:p>
        </w:tc>
        <w:tc>
          <w:tcPr>
            <w:tcW w:w="312"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IX</w:t>
            </w:r>
          </w:p>
        </w:tc>
        <w:tc>
          <w:tcPr>
            <w:tcW w:w="316"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X</w:t>
            </w:r>
          </w:p>
        </w:tc>
        <w:tc>
          <w:tcPr>
            <w:tcW w:w="312"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XI</w:t>
            </w:r>
          </w:p>
        </w:tc>
        <w:tc>
          <w:tcPr>
            <w:tcW w:w="323"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XII</w:t>
            </w:r>
          </w:p>
        </w:tc>
        <w:tc>
          <w:tcPr>
            <w:tcW w:w="328" w:type="pct"/>
            <w:vMerge/>
            <w:tcBorders>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color w:val="000000"/>
                <w:sz w:val="12"/>
                <w:szCs w:val="12"/>
              </w:rPr>
            </w:pPr>
          </w:p>
        </w:tc>
      </w:tr>
      <w:tr w:rsidR="007D5C07" w:rsidRPr="007D5C07" w:rsidTr="007D5C07">
        <w:trPr>
          <w:trHeight w:val="7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
                <w:bCs/>
                <w:color w:val="000000"/>
                <w:sz w:val="12"/>
                <w:szCs w:val="12"/>
              </w:rPr>
            </w:pPr>
            <w:r w:rsidRPr="007D5C07">
              <w:rPr>
                <w:rFonts w:ascii="Times New Roman" w:hAnsi="Times New Roman" w:cs="Times New Roman"/>
                <w:b/>
                <w:bCs/>
                <w:color w:val="000000"/>
                <w:sz w:val="12"/>
                <w:szCs w:val="12"/>
              </w:rPr>
              <w:t>Туман</w:t>
            </w:r>
          </w:p>
        </w:tc>
      </w:tr>
      <w:tr w:rsidR="007D5C07" w:rsidRPr="007D5C07" w:rsidTr="007D5C07">
        <w:trPr>
          <w:trHeight w:val="70"/>
          <w:jc w:val="center"/>
        </w:trPr>
        <w:tc>
          <w:tcPr>
            <w:tcW w:w="834"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2</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2</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2</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0,3</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0,4</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0,7</w:t>
            </w:r>
          </w:p>
        </w:tc>
        <w:tc>
          <w:tcPr>
            <w:tcW w:w="35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1</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2</w:t>
            </w:r>
          </w:p>
        </w:tc>
        <w:tc>
          <w:tcPr>
            <w:tcW w:w="31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3</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5</w:t>
            </w:r>
          </w:p>
        </w:tc>
        <w:tc>
          <w:tcPr>
            <w:tcW w:w="323"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4</w:t>
            </w:r>
          </w:p>
        </w:tc>
        <w:tc>
          <w:tcPr>
            <w:tcW w:w="328"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26</w:t>
            </w:r>
          </w:p>
        </w:tc>
      </w:tr>
      <w:tr w:rsidR="007D5C07" w:rsidRPr="007D5C07" w:rsidTr="007D5C07">
        <w:trPr>
          <w:trHeight w:val="70"/>
          <w:jc w:val="center"/>
        </w:trPr>
        <w:tc>
          <w:tcPr>
            <w:tcW w:w="834"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Наибольшее</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16</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11</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15</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10</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3</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3</w:t>
            </w:r>
          </w:p>
        </w:tc>
        <w:tc>
          <w:tcPr>
            <w:tcW w:w="35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5</w:t>
            </w:r>
          </w:p>
        </w:tc>
        <w:tc>
          <w:tcPr>
            <w:tcW w:w="31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10</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20</w:t>
            </w:r>
          </w:p>
        </w:tc>
        <w:tc>
          <w:tcPr>
            <w:tcW w:w="323"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19</w:t>
            </w:r>
          </w:p>
        </w:tc>
        <w:tc>
          <w:tcPr>
            <w:tcW w:w="328"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70</w:t>
            </w:r>
          </w:p>
        </w:tc>
      </w:tr>
      <w:tr w:rsidR="007D5C07" w:rsidRPr="007D5C07" w:rsidTr="007D5C07">
        <w:trPr>
          <w:trHeight w:val="7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
                <w:bCs/>
                <w:color w:val="000000"/>
                <w:sz w:val="12"/>
                <w:szCs w:val="12"/>
              </w:rPr>
            </w:pPr>
            <w:r w:rsidRPr="007D5C07">
              <w:rPr>
                <w:rFonts w:ascii="Times New Roman" w:hAnsi="Times New Roman" w:cs="Times New Roman"/>
                <w:b/>
                <w:bCs/>
                <w:color w:val="000000"/>
                <w:sz w:val="12"/>
                <w:szCs w:val="12"/>
              </w:rPr>
              <w:t>Гроза</w:t>
            </w:r>
          </w:p>
        </w:tc>
      </w:tr>
      <w:tr w:rsidR="007D5C07" w:rsidRPr="007D5C07" w:rsidTr="007D5C07">
        <w:trPr>
          <w:trHeight w:val="70"/>
          <w:jc w:val="center"/>
        </w:trPr>
        <w:tc>
          <w:tcPr>
            <w:tcW w:w="834"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0,04</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0,02</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0,5</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7</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9</w:t>
            </w:r>
          </w:p>
        </w:tc>
        <w:tc>
          <w:tcPr>
            <w:tcW w:w="35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5</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2</w:t>
            </w:r>
          </w:p>
        </w:tc>
        <w:tc>
          <w:tcPr>
            <w:tcW w:w="31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0,04</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28</w:t>
            </w:r>
          </w:p>
        </w:tc>
      </w:tr>
      <w:tr w:rsidR="007D5C07" w:rsidRPr="007D5C07" w:rsidTr="007D5C07">
        <w:trPr>
          <w:trHeight w:val="70"/>
          <w:jc w:val="center"/>
        </w:trPr>
        <w:tc>
          <w:tcPr>
            <w:tcW w:w="834"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rPr>
                <w:rFonts w:ascii="Times New Roman" w:hAnsi="Times New Roman" w:cs="Times New Roman"/>
                <w:b/>
                <w:color w:val="000000"/>
                <w:sz w:val="12"/>
                <w:szCs w:val="12"/>
              </w:rPr>
            </w:pPr>
            <w:r>
              <w:rPr>
                <w:rFonts w:ascii="Times New Roman" w:hAnsi="Times New Roman" w:cs="Times New Roman"/>
                <w:b/>
                <w:color w:val="000000"/>
                <w:sz w:val="12"/>
                <w:szCs w:val="12"/>
              </w:rPr>
              <w:t>Средняя продолжи</w:t>
            </w:r>
            <w:r w:rsidRPr="007D5C07">
              <w:rPr>
                <w:rFonts w:ascii="Times New Roman" w:hAnsi="Times New Roman" w:cs="Times New Roman"/>
                <w:b/>
                <w:color w:val="000000"/>
                <w:sz w:val="12"/>
                <w:szCs w:val="12"/>
              </w:rPr>
              <w:t>тельность,час</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0,01</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0,01</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0,4</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4,1</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12,5</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15,2</w:t>
            </w:r>
          </w:p>
        </w:tc>
        <w:tc>
          <w:tcPr>
            <w:tcW w:w="35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9,2</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2,0</w:t>
            </w:r>
          </w:p>
        </w:tc>
        <w:tc>
          <w:tcPr>
            <w:tcW w:w="31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0,05</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43,5</w:t>
            </w:r>
          </w:p>
        </w:tc>
      </w:tr>
      <w:tr w:rsidR="007D5C07" w:rsidRPr="007D5C07" w:rsidTr="007D5C07">
        <w:trPr>
          <w:trHeight w:val="70"/>
          <w:jc w:val="center"/>
        </w:trPr>
        <w:tc>
          <w:tcPr>
            <w:tcW w:w="834"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Наибольшее</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3</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8</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13</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15</w:t>
            </w:r>
          </w:p>
        </w:tc>
        <w:tc>
          <w:tcPr>
            <w:tcW w:w="35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12</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7</w:t>
            </w:r>
          </w:p>
        </w:tc>
        <w:tc>
          <w:tcPr>
            <w:tcW w:w="31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43</w:t>
            </w:r>
          </w:p>
        </w:tc>
      </w:tr>
      <w:tr w:rsidR="007D5C07" w:rsidRPr="007D5C07" w:rsidTr="007D5C07">
        <w:trPr>
          <w:trHeight w:val="7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
                <w:bCs/>
                <w:color w:val="000000"/>
                <w:sz w:val="12"/>
                <w:szCs w:val="12"/>
              </w:rPr>
            </w:pPr>
            <w:r w:rsidRPr="007D5C07">
              <w:rPr>
                <w:rFonts w:ascii="Times New Roman" w:hAnsi="Times New Roman" w:cs="Times New Roman"/>
                <w:b/>
                <w:bCs/>
                <w:color w:val="000000"/>
                <w:sz w:val="12"/>
                <w:szCs w:val="12"/>
              </w:rPr>
              <w:t>Метель</w:t>
            </w:r>
          </w:p>
        </w:tc>
      </w:tr>
      <w:tr w:rsidR="007D5C07" w:rsidRPr="007D5C07" w:rsidTr="007D5C07">
        <w:trPr>
          <w:trHeight w:val="70"/>
          <w:jc w:val="center"/>
        </w:trPr>
        <w:tc>
          <w:tcPr>
            <w:tcW w:w="834"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9</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8</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7</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0,5</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0,1</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5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0,02</w:t>
            </w:r>
          </w:p>
        </w:tc>
        <w:tc>
          <w:tcPr>
            <w:tcW w:w="31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4</w:t>
            </w:r>
          </w:p>
        </w:tc>
        <w:tc>
          <w:tcPr>
            <w:tcW w:w="323"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6</w:t>
            </w:r>
          </w:p>
        </w:tc>
        <w:tc>
          <w:tcPr>
            <w:tcW w:w="328"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37</w:t>
            </w:r>
          </w:p>
        </w:tc>
      </w:tr>
      <w:tr w:rsidR="007D5C07" w:rsidRPr="007D5C07" w:rsidTr="007D5C07">
        <w:trPr>
          <w:trHeight w:val="70"/>
          <w:jc w:val="center"/>
        </w:trPr>
        <w:tc>
          <w:tcPr>
            <w:tcW w:w="834"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Наибольшее</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19</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16</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18</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3</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5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w:t>
            </w:r>
          </w:p>
        </w:tc>
        <w:tc>
          <w:tcPr>
            <w:tcW w:w="31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6</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16</w:t>
            </w:r>
          </w:p>
        </w:tc>
        <w:tc>
          <w:tcPr>
            <w:tcW w:w="323"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17</w:t>
            </w:r>
          </w:p>
        </w:tc>
        <w:tc>
          <w:tcPr>
            <w:tcW w:w="328"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68</w:t>
            </w:r>
          </w:p>
        </w:tc>
      </w:tr>
      <w:tr w:rsidR="007D5C07" w:rsidRPr="007D5C07" w:rsidTr="007D5C07">
        <w:trPr>
          <w:trHeight w:val="7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
                <w:bCs/>
                <w:color w:val="000000"/>
                <w:sz w:val="12"/>
                <w:szCs w:val="12"/>
              </w:rPr>
            </w:pPr>
            <w:r w:rsidRPr="007D5C07">
              <w:rPr>
                <w:rFonts w:ascii="Times New Roman" w:hAnsi="Times New Roman" w:cs="Times New Roman"/>
                <w:b/>
                <w:bCs/>
                <w:color w:val="000000"/>
                <w:sz w:val="12"/>
                <w:szCs w:val="12"/>
              </w:rPr>
              <w:t>Град</w:t>
            </w:r>
          </w:p>
        </w:tc>
      </w:tr>
      <w:tr w:rsidR="007D5C07" w:rsidRPr="007D5C07" w:rsidTr="007D5C07">
        <w:trPr>
          <w:trHeight w:val="70"/>
          <w:jc w:val="center"/>
        </w:trPr>
        <w:tc>
          <w:tcPr>
            <w:tcW w:w="834"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0,1</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0,3</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0,4</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0,4</w:t>
            </w:r>
          </w:p>
        </w:tc>
        <w:tc>
          <w:tcPr>
            <w:tcW w:w="35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0,2</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0,3</w:t>
            </w:r>
          </w:p>
        </w:tc>
        <w:tc>
          <w:tcPr>
            <w:tcW w:w="31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0,02</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1,7</w:t>
            </w:r>
          </w:p>
        </w:tc>
      </w:tr>
      <w:tr w:rsidR="007D5C07" w:rsidRPr="007D5C07" w:rsidTr="007D5C07">
        <w:trPr>
          <w:trHeight w:val="70"/>
          <w:jc w:val="center"/>
        </w:trPr>
        <w:tc>
          <w:tcPr>
            <w:tcW w:w="834"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Наибольшее</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1</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3</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3</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2</w:t>
            </w:r>
          </w:p>
        </w:tc>
        <w:tc>
          <w:tcPr>
            <w:tcW w:w="35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2</w:t>
            </w:r>
          </w:p>
        </w:tc>
        <w:tc>
          <w:tcPr>
            <w:tcW w:w="31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1</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Cs/>
                <w:color w:val="000000"/>
                <w:sz w:val="12"/>
                <w:szCs w:val="12"/>
              </w:rPr>
            </w:pPr>
            <w:r w:rsidRPr="007D5C07">
              <w:rPr>
                <w:rFonts w:ascii="Times New Roman" w:hAnsi="Times New Roman" w:cs="Times New Roman"/>
                <w:bCs/>
                <w:color w:val="000000"/>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5</w:t>
            </w:r>
          </w:p>
        </w:tc>
      </w:tr>
      <w:tr w:rsidR="007D5C07" w:rsidRPr="007D5C07" w:rsidTr="007D5C07">
        <w:trPr>
          <w:trHeight w:val="7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b/>
                <w:bCs/>
                <w:color w:val="000000"/>
                <w:sz w:val="12"/>
                <w:szCs w:val="12"/>
              </w:rPr>
            </w:pPr>
            <w:r w:rsidRPr="007D5C07">
              <w:rPr>
                <w:rFonts w:ascii="Times New Roman" w:hAnsi="Times New Roman" w:cs="Times New Roman"/>
                <w:b/>
                <w:bCs/>
                <w:color w:val="000000"/>
                <w:sz w:val="12"/>
                <w:szCs w:val="12"/>
              </w:rPr>
              <w:t>Пыльная буря</w:t>
            </w:r>
          </w:p>
        </w:tc>
      </w:tr>
      <w:tr w:rsidR="007D5C07" w:rsidRPr="007D5C07" w:rsidTr="007D5C07">
        <w:trPr>
          <w:trHeight w:val="70"/>
          <w:jc w:val="center"/>
        </w:trPr>
        <w:tc>
          <w:tcPr>
            <w:tcW w:w="834"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rPr>
                <w:rFonts w:ascii="Times New Roman" w:hAnsi="Times New Roman" w:cs="Times New Roman"/>
                <w:b/>
                <w:color w:val="000000"/>
                <w:sz w:val="12"/>
                <w:szCs w:val="12"/>
              </w:rPr>
            </w:pPr>
            <w:r w:rsidRPr="007D5C07">
              <w:rPr>
                <w:rFonts w:ascii="Times New Roman" w:hAnsi="Times New Roman" w:cs="Times New Roman"/>
                <w:b/>
                <w:color w:val="000000"/>
                <w:sz w:val="12"/>
                <w:szCs w:val="12"/>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0,02</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0,07</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0,2</w:t>
            </w:r>
          </w:p>
        </w:tc>
        <w:tc>
          <w:tcPr>
            <w:tcW w:w="31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0,09</w:t>
            </w:r>
          </w:p>
        </w:tc>
        <w:tc>
          <w:tcPr>
            <w:tcW w:w="35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0,2</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0,1</w:t>
            </w:r>
          </w:p>
        </w:tc>
        <w:tc>
          <w:tcPr>
            <w:tcW w:w="316"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jc w:val="center"/>
              <w:rPr>
                <w:rFonts w:ascii="Times New Roman" w:hAnsi="Times New Roman" w:cs="Times New Roman"/>
                <w:color w:val="000000"/>
                <w:sz w:val="12"/>
                <w:szCs w:val="12"/>
              </w:rPr>
            </w:pPr>
            <w:r w:rsidRPr="007D5C07">
              <w:rPr>
                <w:rFonts w:ascii="Times New Roman" w:hAnsi="Times New Roman" w:cs="Times New Roman"/>
                <w:color w:val="000000"/>
                <w:sz w:val="12"/>
                <w:szCs w:val="12"/>
              </w:rPr>
              <w:t>0,7</w:t>
            </w:r>
          </w:p>
        </w:tc>
      </w:tr>
      <w:tr w:rsidR="007D5C07" w:rsidRPr="007D5C07" w:rsidTr="007D5C07">
        <w:trPr>
          <w:trHeight w:val="7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right="27"/>
              <w:rPr>
                <w:rFonts w:ascii="Times New Roman" w:hAnsi="Times New Roman" w:cs="Times New Roman"/>
                <w:color w:val="000000"/>
                <w:sz w:val="12"/>
                <w:szCs w:val="12"/>
              </w:rPr>
            </w:pPr>
            <w:r w:rsidRPr="007D5C07">
              <w:rPr>
                <w:rFonts w:ascii="Times New Roman" w:hAnsi="Times New Roman" w:cs="Times New Roman"/>
                <w:snapToGrid w:val="0"/>
                <w:sz w:val="12"/>
                <w:szCs w:val="12"/>
              </w:rPr>
              <w:t>*- по справке от 15.06.2017 №09-07-07/131</w:t>
            </w:r>
          </w:p>
        </w:tc>
      </w:tr>
    </w:tbl>
    <w:p w:rsidR="007D5C07" w:rsidRDefault="007D5C07" w:rsidP="007D5C07">
      <w:pPr>
        <w:pStyle w:val="aff1"/>
        <w:ind w:firstLine="284"/>
        <w:jc w:val="both"/>
        <w:rPr>
          <w:rFonts w:ascii="Times New Roman" w:hAnsi="Times New Roman" w:cs="Times New Roman"/>
          <w:sz w:val="12"/>
          <w:szCs w:val="12"/>
        </w:rPr>
      </w:pPr>
    </w:p>
    <w:p w:rsidR="007D5C07" w:rsidRPr="007D5C07" w:rsidRDefault="007D5C07" w:rsidP="007D5C07">
      <w:pPr>
        <w:pStyle w:val="aff1"/>
        <w:ind w:firstLine="284"/>
        <w:jc w:val="both"/>
        <w:rPr>
          <w:rFonts w:ascii="Times New Roman" w:hAnsi="Times New Roman" w:cs="Times New Roman"/>
          <w:sz w:val="12"/>
          <w:szCs w:val="12"/>
        </w:rPr>
      </w:pPr>
      <w:r w:rsidRPr="007D5C07">
        <w:rPr>
          <w:rFonts w:ascii="Times New Roman" w:hAnsi="Times New Roman" w:cs="Times New Roman"/>
          <w:sz w:val="12"/>
          <w:szCs w:val="12"/>
        </w:rPr>
        <w:lastRenderedPageBreak/>
        <w:t>Снежный покров ложится чаще всего в третьей декаде октября (средняя дата 30 октября). Первый снег долго не лежит и тает. Устойчивый покров образуется обычно к 28 ноябрю. Максимальной мощности снеговой покров достигает к третьей декаде февраля. Разрушение снежного покрова и сход его протекает в более сжатые сроки, чем его образование (таблицы 4.1.12 – 4.1.14).</w:t>
      </w:r>
    </w:p>
    <w:p w:rsidR="007D5C07" w:rsidRPr="007D5C07" w:rsidRDefault="007D5C07" w:rsidP="007D5C07">
      <w:pPr>
        <w:pStyle w:val="aff1"/>
        <w:ind w:firstLine="284"/>
        <w:jc w:val="both"/>
        <w:rPr>
          <w:rFonts w:ascii="Times New Roman" w:hAnsi="Times New Roman" w:cs="Times New Roman"/>
          <w:sz w:val="12"/>
          <w:szCs w:val="12"/>
        </w:rPr>
      </w:pPr>
      <w:r w:rsidRPr="007D5C07">
        <w:rPr>
          <w:rFonts w:ascii="Times New Roman" w:hAnsi="Times New Roman" w:cs="Times New Roman"/>
          <w:sz w:val="12"/>
          <w:szCs w:val="12"/>
        </w:rPr>
        <w:t>По карте районирования территория изысканий по нормативному значению веса снегового покрова земли относится к IV району (СП 20.13330.2016, карта 1).</w:t>
      </w:r>
    </w:p>
    <w:p w:rsidR="007D5C07" w:rsidRDefault="007D5C07" w:rsidP="007D5C07">
      <w:pPr>
        <w:pStyle w:val="aff1"/>
        <w:ind w:firstLine="284"/>
        <w:jc w:val="both"/>
        <w:rPr>
          <w:rFonts w:ascii="Times New Roman" w:hAnsi="Times New Roman" w:cs="Times New Roman"/>
          <w:sz w:val="12"/>
          <w:szCs w:val="12"/>
        </w:rPr>
      </w:pPr>
      <w:r w:rsidRPr="007D5C07">
        <w:rPr>
          <w:rFonts w:ascii="Times New Roman" w:hAnsi="Times New Roman" w:cs="Times New Roman"/>
          <w:sz w:val="12"/>
          <w:szCs w:val="12"/>
        </w:rPr>
        <w:t>Таблица 4.1.12 – Число дней со снежным покровом, даты появления и образования снежного покрова (Самара НПСК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676"/>
        <w:gridCol w:w="1022"/>
        <w:gridCol w:w="1026"/>
        <w:gridCol w:w="713"/>
        <w:gridCol w:w="1079"/>
        <w:gridCol w:w="1123"/>
      </w:tblGrid>
      <w:tr w:rsidR="007D5C07" w:rsidRPr="007D5C07" w:rsidTr="007D5C0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keepLines/>
              <w:spacing w:after="0" w:line="240" w:lineRule="auto"/>
              <w:jc w:val="center"/>
              <w:rPr>
                <w:rFonts w:ascii="Times New Roman" w:hAnsi="Times New Roman" w:cs="Times New Roman"/>
                <w:b/>
                <w:sz w:val="12"/>
                <w:szCs w:val="12"/>
              </w:rPr>
            </w:pPr>
            <w:r w:rsidRPr="007D5C07">
              <w:rPr>
                <w:rFonts w:ascii="Times New Roman" w:hAnsi="Times New Roman" w:cs="Times New Roman"/>
                <w:b/>
                <w:sz w:val="12"/>
                <w:szCs w:val="12"/>
              </w:rPr>
              <w:t>Число дней со снежным покровом</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keepLines/>
              <w:spacing w:before="120" w:after="0" w:line="240" w:lineRule="auto"/>
              <w:jc w:val="center"/>
              <w:rPr>
                <w:rFonts w:ascii="Times New Roman" w:hAnsi="Times New Roman" w:cs="Times New Roman"/>
                <w:b/>
                <w:sz w:val="12"/>
                <w:szCs w:val="12"/>
              </w:rPr>
            </w:pPr>
            <w:r w:rsidRPr="007D5C07">
              <w:rPr>
                <w:rFonts w:ascii="Times New Roman" w:hAnsi="Times New Roman" w:cs="Times New Roman"/>
                <w:b/>
                <w:sz w:val="12"/>
                <w:szCs w:val="12"/>
              </w:rPr>
              <w:t>Дата появления снежного покрова</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keepLines/>
              <w:spacing w:after="0" w:line="240" w:lineRule="auto"/>
              <w:rPr>
                <w:rFonts w:ascii="Times New Roman" w:hAnsi="Times New Roman" w:cs="Times New Roman"/>
                <w:b/>
                <w:sz w:val="12"/>
                <w:szCs w:val="12"/>
              </w:rPr>
            </w:pPr>
            <w:r>
              <w:rPr>
                <w:rFonts w:ascii="Times New Roman" w:hAnsi="Times New Roman" w:cs="Times New Roman"/>
                <w:b/>
                <w:sz w:val="12"/>
                <w:szCs w:val="12"/>
              </w:rPr>
              <w:t xml:space="preserve">Дата образования устойчивого </w:t>
            </w:r>
            <w:r w:rsidRPr="007D5C07">
              <w:rPr>
                <w:rFonts w:ascii="Times New Roman" w:hAnsi="Times New Roman" w:cs="Times New Roman"/>
                <w:b/>
                <w:sz w:val="12"/>
                <w:szCs w:val="12"/>
              </w:rPr>
              <w:t>снежного покрова</w:t>
            </w:r>
          </w:p>
        </w:tc>
      </w:tr>
      <w:tr w:rsidR="007D5C07" w:rsidRPr="007D5C07" w:rsidTr="007D5C0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rPr>
                <w:rFonts w:ascii="Times New Roman" w:hAnsi="Times New Roman" w:cs="Times New Roman"/>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sz w:val="12"/>
                <w:szCs w:val="12"/>
              </w:rPr>
            </w:pPr>
            <w:r w:rsidRPr="007D5C07">
              <w:rPr>
                <w:rFonts w:ascii="Times New Roman" w:hAnsi="Times New Roman" w:cs="Times New Roman"/>
                <w:b/>
                <w:sz w:val="12"/>
                <w:szCs w:val="12"/>
              </w:rPr>
              <w:t>средняя</w:t>
            </w:r>
          </w:p>
        </w:tc>
        <w:tc>
          <w:tcPr>
            <w:tcW w:w="0" w:type="auto"/>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rPr>
                <w:rFonts w:ascii="Times New Roman" w:hAnsi="Times New Roman" w:cs="Times New Roman"/>
                <w:b/>
                <w:sz w:val="12"/>
                <w:szCs w:val="12"/>
              </w:rPr>
            </w:pPr>
            <w:r>
              <w:rPr>
                <w:rFonts w:ascii="Times New Roman" w:hAnsi="Times New Roman" w:cs="Times New Roman"/>
                <w:b/>
                <w:sz w:val="12"/>
                <w:szCs w:val="12"/>
              </w:rPr>
              <w:t xml:space="preserve">Самая </w:t>
            </w:r>
            <w:r w:rsidRPr="007D5C07">
              <w:rPr>
                <w:rFonts w:ascii="Times New Roman" w:hAnsi="Times New Roman" w:cs="Times New Roman"/>
                <w:b/>
                <w:sz w:val="12"/>
                <w:szCs w:val="12"/>
              </w:rPr>
              <w:t>ранняя</w:t>
            </w:r>
          </w:p>
        </w:tc>
        <w:tc>
          <w:tcPr>
            <w:tcW w:w="0" w:type="auto"/>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hanging="38"/>
              <w:rPr>
                <w:rFonts w:ascii="Times New Roman" w:hAnsi="Times New Roman" w:cs="Times New Roman"/>
                <w:b/>
                <w:sz w:val="12"/>
                <w:szCs w:val="12"/>
              </w:rPr>
            </w:pPr>
            <w:r w:rsidRPr="007D5C07">
              <w:rPr>
                <w:rFonts w:ascii="Times New Roman" w:hAnsi="Times New Roman" w:cs="Times New Roman"/>
                <w:b/>
                <w:sz w:val="12"/>
                <w:szCs w:val="12"/>
              </w:rPr>
              <w:t>Самая</w:t>
            </w:r>
            <w:r>
              <w:rPr>
                <w:rFonts w:ascii="Times New Roman" w:hAnsi="Times New Roman" w:cs="Times New Roman"/>
                <w:b/>
                <w:sz w:val="12"/>
                <w:szCs w:val="12"/>
              </w:rPr>
              <w:t xml:space="preserve"> </w:t>
            </w:r>
            <w:r w:rsidRPr="007D5C07">
              <w:rPr>
                <w:rFonts w:ascii="Times New Roman" w:hAnsi="Times New Roman" w:cs="Times New Roman"/>
                <w:b/>
                <w:sz w:val="12"/>
                <w:szCs w:val="12"/>
              </w:rPr>
              <w:t>поздняя</w:t>
            </w:r>
          </w:p>
        </w:tc>
        <w:tc>
          <w:tcPr>
            <w:tcW w:w="0" w:type="auto"/>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sz w:val="12"/>
                <w:szCs w:val="12"/>
              </w:rPr>
            </w:pPr>
            <w:r w:rsidRPr="007D5C07">
              <w:rPr>
                <w:rFonts w:ascii="Times New Roman" w:hAnsi="Times New Roman" w:cs="Times New Roman"/>
                <w:b/>
                <w:sz w:val="12"/>
                <w:szCs w:val="12"/>
              </w:rPr>
              <w:t>средняя</w:t>
            </w:r>
          </w:p>
        </w:tc>
        <w:tc>
          <w:tcPr>
            <w:tcW w:w="0" w:type="auto"/>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rPr>
                <w:rFonts w:ascii="Times New Roman" w:hAnsi="Times New Roman" w:cs="Times New Roman"/>
                <w:b/>
                <w:sz w:val="12"/>
                <w:szCs w:val="12"/>
              </w:rPr>
            </w:pPr>
            <w:r w:rsidRPr="007D5C07">
              <w:rPr>
                <w:rFonts w:ascii="Times New Roman" w:hAnsi="Times New Roman" w:cs="Times New Roman"/>
                <w:b/>
                <w:sz w:val="12"/>
                <w:szCs w:val="12"/>
              </w:rPr>
              <w:t>Самая</w:t>
            </w:r>
            <w:r>
              <w:rPr>
                <w:rFonts w:ascii="Times New Roman" w:hAnsi="Times New Roman" w:cs="Times New Roman"/>
                <w:b/>
                <w:sz w:val="12"/>
                <w:szCs w:val="12"/>
              </w:rPr>
              <w:t xml:space="preserve"> </w:t>
            </w:r>
            <w:r w:rsidRPr="007D5C07">
              <w:rPr>
                <w:rFonts w:ascii="Times New Roman" w:hAnsi="Times New Roman" w:cs="Times New Roman"/>
                <w:b/>
                <w:sz w:val="12"/>
                <w:szCs w:val="12"/>
              </w:rPr>
              <w:t>ранняя</w:t>
            </w:r>
          </w:p>
        </w:tc>
        <w:tc>
          <w:tcPr>
            <w:tcW w:w="0" w:type="auto"/>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rPr>
                <w:rFonts w:ascii="Times New Roman" w:hAnsi="Times New Roman" w:cs="Times New Roman"/>
                <w:b/>
                <w:sz w:val="12"/>
                <w:szCs w:val="12"/>
              </w:rPr>
            </w:pPr>
            <w:r w:rsidRPr="007D5C07">
              <w:rPr>
                <w:rFonts w:ascii="Times New Roman" w:hAnsi="Times New Roman" w:cs="Times New Roman"/>
                <w:b/>
                <w:sz w:val="12"/>
                <w:szCs w:val="12"/>
              </w:rPr>
              <w:t>Самая</w:t>
            </w:r>
            <w:r>
              <w:rPr>
                <w:rFonts w:ascii="Times New Roman" w:hAnsi="Times New Roman" w:cs="Times New Roman"/>
                <w:b/>
                <w:sz w:val="12"/>
                <w:szCs w:val="12"/>
              </w:rPr>
              <w:t xml:space="preserve"> </w:t>
            </w:r>
            <w:r w:rsidRPr="007D5C07">
              <w:rPr>
                <w:rFonts w:ascii="Times New Roman" w:hAnsi="Times New Roman" w:cs="Times New Roman"/>
                <w:b/>
                <w:sz w:val="12"/>
                <w:szCs w:val="12"/>
              </w:rPr>
              <w:t>поздняя</w:t>
            </w:r>
          </w:p>
        </w:tc>
      </w:tr>
      <w:tr w:rsidR="007D5C07" w:rsidRPr="007D5C07" w:rsidTr="007D5C07">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ind w:left="-46"/>
              <w:jc w:val="center"/>
              <w:rPr>
                <w:rFonts w:ascii="Times New Roman" w:hAnsi="Times New Roman" w:cs="Times New Roman"/>
                <w:sz w:val="12"/>
                <w:szCs w:val="12"/>
              </w:rPr>
            </w:pPr>
            <w:r w:rsidRPr="007D5C07">
              <w:rPr>
                <w:rFonts w:ascii="Times New Roman" w:hAnsi="Times New Roman" w:cs="Times New Roman"/>
                <w:sz w:val="12"/>
                <w:szCs w:val="12"/>
              </w:rPr>
              <w:t>143</w:t>
            </w:r>
          </w:p>
        </w:tc>
        <w:tc>
          <w:tcPr>
            <w:tcW w:w="0" w:type="auto"/>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sz w:val="12"/>
                <w:szCs w:val="12"/>
              </w:rPr>
            </w:pPr>
            <w:r w:rsidRPr="007D5C07">
              <w:rPr>
                <w:rFonts w:ascii="Times New Roman" w:hAnsi="Times New Roman" w:cs="Times New Roman"/>
                <w:sz w:val="12"/>
                <w:szCs w:val="12"/>
              </w:rPr>
              <w:t>29.10</w:t>
            </w:r>
          </w:p>
        </w:tc>
        <w:tc>
          <w:tcPr>
            <w:tcW w:w="0" w:type="auto"/>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sz w:val="12"/>
                <w:szCs w:val="12"/>
              </w:rPr>
            </w:pPr>
            <w:r w:rsidRPr="007D5C07">
              <w:rPr>
                <w:rFonts w:ascii="Times New Roman" w:hAnsi="Times New Roman" w:cs="Times New Roman"/>
                <w:sz w:val="12"/>
                <w:szCs w:val="12"/>
              </w:rPr>
              <w:t>06.10</w:t>
            </w:r>
          </w:p>
        </w:tc>
        <w:tc>
          <w:tcPr>
            <w:tcW w:w="0" w:type="auto"/>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sz w:val="12"/>
                <w:szCs w:val="12"/>
              </w:rPr>
            </w:pPr>
            <w:r w:rsidRPr="007D5C07">
              <w:rPr>
                <w:rFonts w:ascii="Times New Roman" w:hAnsi="Times New Roman" w:cs="Times New Roman"/>
                <w:sz w:val="12"/>
                <w:szCs w:val="12"/>
              </w:rPr>
              <w:t>10.12</w:t>
            </w:r>
          </w:p>
        </w:tc>
        <w:tc>
          <w:tcPr>
            <w:tcW w:w="0" w:type="auto"/>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sz w:val="12"/>
                <w:szCs w:val="12"/>
              </w:rPr>
            </w:pPr>
            <w:r w:rsidRPr="007D5C07">
              <w:rPr>
                <w:rFonts w:ascii="Times New Roman" w:hAnsi="Times New Roman" w:cs="Times New Roman"/>
                <w:sz w:val="12"/>
                <w:szCs w:val="12"/>
              </w:rPr>
              <w:t>22.11</w:t>
            </w:r>
          </w:p>
        </w:tc>
        <w:tc>
          <w:tcPr>
            <w:tcW w:w="0" w:type="auto"/>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sz w:val="12"/>
                <w:szCs w:val="12"/>
              </w:rPr>
            </w:pPr>
            <w:r w:rsidRPr="007D5C07">
              <w:rPr>
                <w:rFonts w:ascii="Times New Roman" w:hAnsi="Times New Roman" w:cs="Times New Roman"/>
                <w:sz w:val="12"/>
                <w:szCs w:val="12"/>
              </w:rPr>
              <w:t>13.10</w:t>
            </w:r>
          </w:p>
        </w:tc>
        <w:tc>
          <w:tcPr>
            <w:tcW w:w="0" w:type="auto"/>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sz w:val="12"/>
                <w:szCs w:val="12"/>
              </w:rPr>
            </w:pPr>
            <w:r w:rsidRPr="007D5C07">
              <w:rPr>
                <w:rFonts w:ascii="Times New Roman" w:hAnsi="Times New Roman" w:cs="Times New Roman"/>
                <w:sz w:val="12"/>
                <w:szCs w:val="12"/>
              </w:rPr>
              <w:t>25.12</w:t>
            </w:r>
          </w:p>
        </w:tc>
      </w:tr>
    </w:tbl>
    <w:p w:rsidR="007D5C07" w:rsidRDefault="007D5C07" w:rsidP="007D5C07">
      <w:pPr>
        <w:pStyle w:val="aff1"/>
        <w:ind w:firstLine="284"/>
        <w:jc w:val="both"/>
        <w:rPr>
          <w:rFonts w:ascii="Times New Roman" w:hAnsi="Times New Roman" w:cs="Times New Roman"/>
          <w:sz w:val="12"/>
          <w:szCs w:val="12"/>
        </w:rPr>
      </w:pPr>
    </w:p>
    <w:p w:rsidR="007D5C07" w:rsidRDefault="007D5C07" w:rsidP="007D5C07">
      <w:pPr>
        <w:pStyle w:val="aff1"/>
        <w:ind w:firstLine="284"/>
        <w:jc w:val="both"/>
        <w:rPr>
          <w:rFonts w:ascii="Times New Roman" w:hAnsi="Times New Roman" w:cs="Times New Roman"/>
          <w:sz w:val="12"/>
          <w:szCs w:val="12"/>
        </w:rPr>
      </w:pPr>
      <w:r w:rsidRPr="007D5C07">
        <w:rPr>
          <w:rFonts w:ascii="Times New Roman" w:hAnsi="Times New Roman" w:cs="Times New Roman"/>
          <w:sz w:val="12"/>
          <w:szCs w:val="12"/>
        </w:rPr>
        <w:t>Таблица 4.1.13 – Даты разрушения и схода снежного покрова (Самара НПСК)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235"/>
        <w:gridCol w:w="1320"/>
        <w:gridCol w:w="1309"/>
        <w:gridCol w:w="1235"/>
        <w:gridCol w:w="1320"/>
      </w:tblGrid>
      <w:tr w:rsidR="007D5C07" w:rsidRPr="007D5C07" w:rsidTr="007D5C07">
        <w:trPr>
          <w:jc w:val="center"/>
        </w:trPr>
        <w:tc>
          <w:tcPr>
            <w:tcW w:w="2500" w:type="pct"/>
            <w:gridSpan w:val="3"/>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sz w:val="12"/>
                <w:szCs w:val="12"/>
              </w:rPr>
            </w:pPr>
            <w:r w:rsidRPr="007D5C07">
              <w:rPr>
                <w:rFonts w:ascii="Times New Roman" w:hAnsi="Times New Roman" w:cs="Times New Roman"/>
                <w:b/>
                <w:sz w:val="12"/>
                <w:szCs w:val="12"/>
              </w:rPr>
              <w:t>Дата разрушения устойчивого снежного покрова</w:t>
            </w:r>
          </w:p>
        </w:tc>
        <w:tc>
          <w:tcPr>
            <w:tcW w:w="2500" w:type="pct"/>
            <w:gridSpan w:val="3"/>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sz w:val="12"/>
                <w:szCs w:val="12"/>
              </w:rPr>
            </w:pPr>
            <w:r w:rsidRPr="007D5C07">
              <w:rPr>
                <w:rFonts w:ascii="Times New Roman" w:hAnsi="Times New Roman" w:cs="Times New Roman"/>
                <w:b/>
                <w:sz w:val="12"/>
                <w:szCs w:val="12"/>
              </w:rPr>
              <w:t>Дата схода снежного покрова</w:t>
            </w:r>
          </w:p>
        </w:tc>
      </w:tr>
      <w:tr w:rsidR="007D5C07" w:rsidRPr="007D5C07" w:rsidTr="007D5C07">
        <w:trPr>
          <w:jc w:val="center"/>
        </w:trPr>
        <w:tc>
          <w:tcPr>
            <w:tcW w:w="847"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sz w:val="12"/>
                <w:szCs w:val="12"/>
              </w:rPr>
            </w:pPr>
            <w:r w:rsidRPr="007D5C07">
              <w:rPr>
                <w:rFonts w:ascii="Times New Roman" w:hAnsi="Times New Roman" w:cs="Times New Roman"/>
                <w:b/>
                <w:sz w:val="12"/>
                <w:szCs w:val="12"/>
              </w:rPr>
              <w:t>средняя</w:t>
            </w:r>
          </w:p>
        </w:tc>
        <w:tc>
          <w:tcPr>
            <w:tcW w:w="799"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sz w:val="12"/>
                <w:szCs w:val="12"/>
              </w:rPr>
            </w:pPr>
            <w:r w:rsidRPr="007D5C07">
              <w:rPr>
                <w:rFonts w:ascii="Times New Roman" w:hAnsi="Times New Roman" w:cs="Times New Roman"/>
                <w:b/>
                <w:sz w:val="12"/>
                <w:szCs w:val="12"/>
              </w:rPr>
              <w:t>Самая</w:t>
            </w:r>
            <w:r>
              <w:rPr>
                <w:rFonts w:ascii="Times New Roman" w:hAnsi="Times New Roman" w:cs="Times New Roman"/>
                <w:b/>
                <w:sz w:val="12"/>
                <w:szCs w:val="12"/>
              </w:rPr>
              <w:t xml:space="preserve"> </w:t>
            </w:r>
            <w:r w:rsidRPr="007D5C07">
              <w:rPr>
                <w:rFonts w:ascii="Times New Roman" w:hAnsi="Times New Roman" w:cs="Times New Roman"/>
                <w:b/>
                <w:sz w:val="12"/>
                <w:szCs w:val="12"/>
              </w:rPr>
              <w:t>ранняя</w:t>
            </w:r>
          </w:p>
        </w:tc>
        <w:tc>
          <w:tcPr>
            <w:tcW w:w="853"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sz w:val="12"/>
                <w:szCs w:val="12"/>
              </w:rPr>
            </w:pPr>
            <w:r w:rsidRPr="007D5C07">
              <w:rPr>
                <w:rFonts w:ascii="Times New Roman" w:hAnsi="Times New Roman" w:cs="Times New Roman"/>
                <w:b/>
                <w:sz w:val="12"/>
                <w:szCs w:val="12"/>
              </w:rPr>
              <w:t>Самая</w:t>
            </w:r>
            <w:r>
              <w:rPr>
                <w:rFonts w:ascii="Times New Roman" w:hAnsi="Times New Roman" w:cs="Times New Roman"/>
                <w:b/>
                <w:sz w:val="12"/>
                <w:szCs w:val="12"/>
              </w:rPr>
              <w:t xml:space="preserve"> </w:t>
            </w:r>
            <w:r w:rsidRPr="007D5C07">
              <w:rPr>
                <w:rFonts w:ascii="Times New Roman" w:hAnsi="Times New Roman" w:cs="Times New Roman"/>
                <w:b/>
                <w:sz w:val="12"/>
                <w:szCs w:val="12"/>
              </w:rPr>
              <w:t>поздняя</w:t>
            </w:r>
          </w:p>
        </w:tc>
        <w:tc>
          <w:tcPr>
            <w:tcW w:w="847"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sz w:val="12"/>
                <w:szCs w:val="12"/>
              </w:rPr>
            </w:pPr>
            <w:r w:rsidRPr="007D5C07">
              <w:rPr>
                <w:rFonts w:ascii="Times New Roman" w:hAnsi="Times New Roman" w:cs="Times New Roman"/>
                <w:b/>
                <w:sz w:val="12"/>
                <w:szCs w:val="12"/>
              </w:rPr>
              <w:t>средняя</w:t>
            </w:r>
          </w:p>
        </w:tc>
        <w:tc>
          <w:tcPr>
            <w:tcW w:w="799"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sz w:val="12"/>
                <w:szCs w:val="12"/>
              </w:rPr>
            </w:pPr>
            <w:r w:rsidRPr="007D5C07">
              <w:rPr>
                <w:rFonts w:ascii="Times New Roman" w:hAnsi="Times New Roman" w:cs="Times New Roman"/>
                <w:b/>
                <w:sz w:val="12"/>
                <w:szCs w:val="12"/>
              </w:rPr>
              <w:t>Самая</w:t>
            </w:r>
            <w:r>
              <w:rPr>
                <w:rFonts w:ascii="Times New Roman" w:hAnsi="Times New Roman" w:cs="Times New Roman"/>
                <w:b/>
                <w:sz w:val="12"/>
                <w:szCs w:val="12"/>
              </w:rPr>
              <w:t xml:space="preserve"> </w:t>
            </w:r>
            <w:r w:rsidRPr="007D5C07">
              <w:rPr>
                <w:rFonts w:ascii="Times New Roman" w:hAnsi="Times New Roman" w:cs="Times New Roman"/>
                <w:b/>
                <w:sz w:val="12"/>
                <w:szCs w:val="12"/>
              </w:rPr>
              <w:t>ранняя</w:t>
            </w:r>
          </w:p>
        </w:tc>
        <w:tc>
          <w:tcPr>
            <w:tcW w:w="853" w:type="pct"/>
            <w:tcBorders>
              <w:top w:val="single" w:sz="4" w:space="0" w:color="auto"/>
              <w:left w:val="single" w:sz="4" w:space="0" w:color="auto"/>
              <w:bottom w:val="single" w:sz="4" w:space="0" w:color="auto"/>
              <w:right w:val="single" w:sz="4" w:space="0" w:color="auto"/>
            </w:tcBorders>
            <w:vAlign w:val="center"/>
            <w:hideMark/>
          </w:tcPr>
          <w:p w:rsidR="007D5C07" w:rsidRPr="007D5C07" w:rsidRDefault="007D5C07" w:rsidP="007D5C07">
            <w:pPr>
              <w:spacing w:after="0" w:line="240" w:lineRule="auto"/>
              <w:ind w:right="27"/>
              <w:jc w:val="center"/>
              <w:rPr>
                <w:rFonts w:ascii="Times New Roman" w:hAnsi="Times New Roman" w:cs="Times New Roman"/>
                <w:b/>
                <w:sz w:val="12"/>
                <w:szCs w:val="12"/>
              </w:rPr>
            </w:pPr>
            <w:r w:rsidRPr="007D5C07">
              <w:rPr>
                <w:rFonts w:ascii="Times New Roman" w:hAnsi="Times New Roman" w:cs="Times New Roman"/>
                <w:b/>
                <w:sz w:val="12"/>
                <w:szCs w:val="12"/>
              </w:rPr>
              <w:t>Самая</w:t>
            </w:r>
            <w:r>
              <w:rPr>
                <w:rFonts w:ascii="Times New Roman" w:hAnsi="Times New Roman" w:cs="Times New Roman"/>
                <w:b/>
                <w:sz w:val="12"/>
                <w:szCs w:val="12"/>
              </w:rPr>
              <w:t xml:space="preserve"> </w:t>
            </w:r>
            <w:r w:rsidRPr="007D5C07">
              <w:rPr>
                <w:rFonts w:ascii="Times New Roman" w:hAnsi="Times New Roman" w:cs="Times New Roman"/>
                <w:b/>
                <w:sz w:val="12"/>
                <w:szCs w:val="12"/>
              </w:rPr>
              <w:t>поздняя</w:t>
            </w:r>
          </w:p>
        </w:tc>
      </w:tr>
      <w:tr w:rsidR="007D5C07" w:rsidRPr="007D5C07" w:rsidTr="007D5C07">
        <w:trPr>
          <w:trHeight w:val="70"/>
          <w:jc w:val="center"/>
        </w:trPr>
        <w:tc>
          <w:tcPr>
            <w:tcW w:w="847"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sz w:val="12"/>
                <w:szCs w:val="12"/>
              </w:rPr>
            </w:pPr>
            <w:r w:rsidRPr="007D5C07">
              <w:rPr>
                <w:rFonts w:ascii="Times New Roman" w:hAnsi="Times New Roman" w:cs="Times New Roman"/>
                <w:sz w:val="12"/>
                <w:szCs w:val="12"/>
              </w:rPr>
              <w:t>04.04</w:t>
            </w:r>
          </w:p>
        </w:tc>
        <w:tc>
          <w:tcPr>
            <w:tcW w:w="79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sz w:val="12"/>
                <w:szCs w:val="12"/>
              </w:rPr>
            </w:pPr>
            <w:r w:rsidRPr="007D5C07">
              <w:rPr>
                <w:rFonts w:ascii="Times New Roman" w:hAnsi="Times New Roman" w:cs="Times New Roman"/>
                <w:sz w:val="12"/>
                <w:szCs w:val="12"/>
              </w:rPr>
              <w:t>24.03</w:t>
            </w:r>
          </w:p>
        </w:tc>
        <w:tc>
          <w:tcPr>
            <w:tcW w:w="853"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sz w:val="12"/>
                <w:szCs w:val="12"/>
              </w:rPr>
            </w:pPr>
            <w:r w:rsidRPr="007D5C07">
              <w:rPr>
                <w:rFonts w:ascii="Times New Roman" w:hAnsi="Times New Roman" w:cs="Times New Roman"/>
                <w:sz w:val="12"/>
                <w:szCs w:val="12"/>
              </w:rPr>
              <w:t>24.04</w:t>
            </w:r>
          </w:p>
        </w:tc>
        <w:tc>
          <w:tcPr>
            <w:tcW w:w="847"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sz w:val="12"/>
                <w:szCs w:val="12"/>
              </w:rPr>
            </w:pPr>
            <w:r w:rsidRPr="007D5C07">
              <w:rPr>
                <w:rFonts w:ascii="Times New Roman" w:hAnsi="Times New Roman" w:cs="Times New Roman"/>
                <w:sz w:val="12"/>
                <w:szCs w:val="12"/>
              </w:rPr>
              <w:t>08.04</w:t>
            </w:r>
          </w:p>
        </w:tc>
        <w:tc>
          <w:tcPr>
            <w:tcW w:w="799"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sz w:val="12"/>
                <w:szCs w:val="12"/>
              </w:rPr>
            </w:pPr>
            <w:r w:rsidRPr="007D5C07">
              <w:rPr>
                <w:rFonts w:ascii="Times New Roman" w:hAnsi="Times New Roman" w:cs="Times New Roman"/>
                <w:sz w:val="12"/>
                <w:szCs w:val="12"/>
              </w:rPr>
              <w:t>25.03</w:t>
            </w:r>
          </w:p>
        </w:tc>
        <w:tc>
          <w:tcPr>
            <w:tcW w:w="853" w:type="pct"/>
            <w:tcBorders>
              <w:top w:val="single" w:sz="4" w:space="0" w:color="auto"/>
              <w:left w:val="single" w:sz="4" w:space="0" w:color="auto"/>
              <w:bottom w:val="single" w:sz="4" w:space="0" w:color="auto"/>
              <w:right w:val="single" w:sz="4" w:space="0" w:color="auto"/>
            </w:tcBorders>
            <w:vAlign w:val="center"/>
          </w:tcPr>
          <w:p w:rsidR="007D5C07" w:rsidRPr="007D5C07" w:rsidRDefault="007D5C07" w:rsidP="007D5C07">
            <w:pPr>
              <w:spacing w:after="0" w:line="240" w:lineRule="auto"/>
              <w:jc w:val="center"/>
              <w:rPr>
                <w:rFonts w:ascii="Times New Roman" w:hAnsi="Times New Roman" w:cs="Times New Roman"/>
                <w:sz w:val="12"/>
                <w:szCs w:val="12"/>
              </w:rPr>
            </w:pPr>
            <w:r w:rsidRPr="007D5C07">
              <w:rPr>
                <w:rFonts w:ascii="Times New Roman" w:hAnsi="Times New Roman" w:cs="Times New Roman"/>
                <w:sz w:val="12"/>
                <w:szCs w:val="12"/>
              </w:rPr>
              <w:t>25.04</w:t>
            </w:r>
          </w:p>
        </w:tc>
      </w:tr>
    </w:tbl>
    <w:p w:rsidR="007D5C07" w:rsidRDefault="007D5C07" w:rsidP="007D5C07">
      <w:pPr>
        <w:pStyle w:val="aff1"/>
        <w:ind w:firstLine="284"/>
        <w:jc w:val="both"/>
        <w:rPr>
          <w:rFonts w:ascii="Times New Roman" w:hAnsi="Times New Roman" w:cs="Times New Roman"/>
          <w:sz w:val="12"/>
          <w:szCs w:val="12"/>
        </w:rPr>
      </w:pPr>
    </w:p>
    <w:p w:rsidR="007D5C07" w:rsidRDefault="007D5C07" w:rsidP="00B97A78">
      <w:pPr>
        <w:pStyle w:val="aff1"/>
        <w:ind w:firstLine="284"/>
        <w:jc w:val="both"/>
        <w:rPr>
          <w:rFonts w:ascii="Times New Roman" w:hAnsi="Times New Roman" w:cs="Times New Roman"/>
          <w:sz w:val="12"/>
          <w:szCs w:val="12"/>
        </w:rPr>
      </w:pPr>
      <w:r w:rsidRPr="007D5C07">
        <w:rPr>
          <w:rFonts w:ascii="Times New Roman" w:hAnsi="Times New Roman" w:cs="Times New Roman"/>
          <w:sz w:val="12"/>
          <w:szCs w:val="12"/>
        </w:rPr>
        <w:t>Таблица 4.1.14 – Декадная высота снежного покрова, см (Самара НПСК)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90"/>
        <w:gridCol w:w="289"/>
        <w:gridCol w:w="289"/>
        <w:gridCol w:w="351"/>
        <w:gridCol w:w="351"/>
        <w:gridCol w:w="352"/>
        <w:gridCol w:w="351"/>
        <w:gridCol w:w="351"/>
        <w:gridCol w:w="352"/>
        <w:gridCol w:w="351"/>
        <w:gridCol w:w="351"/>
        <w:gridCol w:w="352"/>
        <w:gridCol w:w="351"/>
        <w:gridCol w:w="351"/>
        <w:gridCol w:w="352"/>
        <w:gridCol w:w="351"/>
        <w:gridCol w:w="351"/>
        <w:gridCol w:w="352"/>
        <w:gridCol w:w="351"/>
        <w:gridCol w:w="351"/>
        <w:gridCol w:w="284"/>
      </w:tblGrid>
      <w:tr w:rsidR="00B97A78" w:rsidRPr="00B97A78" w:rsidTr="00B97A78">
        <w:trPr>
          <w:trHeight w:val="70"/>
          <w:tblHeader/>
        </w:trPr>
        <w:tc>
          <w:tcPr>
            <w:tcW w:w="391"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Месяц</w:t>
            </w:r>
          </w:p>
        </w:tc>
        <w:tc>
          <w:tcPr>
            <w:tcW w:w="560" w:type="pct"/>
            <w:gridSpan w:val="3"/>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lang w:val="en-US"/>
              </w:rPr>
              <w:t>X</w:t>
            </w:r>
          </w:p>
        </w:tc>
        <w:tc>
          <w:tcPr>
            <w:tcW w:w="682" w:type="pct"/>
            <w:gridSpan w:val="3"/>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lang w:val="en-US"/>
              </w:rPr>
              <w:t>XI</w:t>
            </w:r>
          </w:p>
        </w:tc>
        <w:tc>
          <w:tcPr>
            <w:tcW w:w="682" w:type="pct"/>
            <w:gridSpan w:val="3"/>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lang w:val="en-US"/>
              </w:rPr>
              <w:t>XII</w:t>
            </w:r>
          </w:p>
        </w:tc>
        <w:tc>
          <w:tcPr>
            <w:tcW w:w="682" w:type="pct"/>
            <w:gridSpan w:val="3"/>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lang w:val="en-US"/>
              </w:rPr>
              <w:t>I</w:t>
            </w:r>
          </w:p>
        </w:tc>
        <w:tc>
          <w:tcPr>
            <w:tcW w:w="682" w:type="pct"/>
            <w:gridSpan w:val="3"/>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lang w:val="en-US"/>
              </w:rPr>
              <w:t>II</w:t>
            </w:r>
          </w:p>
        </w:tc>
        <w:tc>
          <w:tcPr>
            <w:tcW w:w="682" w:type="pct"/>
            <w:gridSpan w:val="3"/>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lang w:val="en-US"/>
              </w:rPr>
              <w:t>III</w:t>
            </w:r>
          </w:p>
        </w:tc>
        <w:tc>
          <w:tcPr>
            <w:tcW w:w="641" w:type="pct"/>
            <w:gridSpan w:val="3"/>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lang w:val="en-US"/>
              </w:rPr>
              <w:t>IV</w:t>
            </w:r>
          </w:p>
        </w:tc>
      </w:tr>
      <w:tr w:rsidR="007D5C07" w:rsidRPr="00B97A78" w:rsidTr="00B97A78">
        <w:trPr>
          <w:trHeight w:val="70"/>
          <w:tblHeader/>
        </w:trPr>
        <w:tc>
          <w:tcPr>
            <w:tcW w:w="391"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Декада</w:t>
            </w:r>
          </w:p>
        </w:tc>
        <w:tc>
          <w:tcPr>
            <w:tcW w:w="187" w:type="pct"/>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187" w:type="pct"/>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w:t>
            </w:r>
          </w:p>
        </w:tc>
        <w:tc>
          <w:tcPr>
            <w:tcW w:w="187" w:type="pct"/>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w:t>
            </w:r>
          </w:p>
        </w:tc>
        <w:tc>
          <w:tcPr>
            <w:tcW w:w="18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w:t>
            </w:r>
          </w:p>
        </w:tc>
      </w:tr>
      <w:tr w:rsidR="007D5C07" w:rsidRPr="00B97A78" w:rsidTr="00B97A78">
        <w:trPr>
          <w:trHeight w:val="70"/>
        </w:trPr>
        <w:tc>
          <w:tcPr>
            <w:tcW w:w="5000" w:type="pct"/>
            <w:gridSpan w:val="22"/>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z w:val="12"/>
                <w:szCs w:val="12"/>
              </w:rPr>
              <w:t>Средняя декадная высота</w:t>
            </w:r>
          </w:p>
        </w:tc>
      </w:tr>
      <w:tr w:rsidR="007D5C07" w:rsidRPr="00B97A78" w:rsidTr="00B97A78">
        <w:trPr>
          <w:trHeight w:val="70"/>
        </w:trPr>
        <w:tc>
          <w:tcPr>
            <w:tcW w:w="391"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Высота</w:t>
            </w:r>
          </w:p>
        </w:tc>
        <w:tc>
          <w:tcPr>
            <w:tcW w:w="187" w:type="pct"/>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w:t>
            </w:r>
          </w:p>
        </w:tc>
        <w:tc>
          <w:tcPr>
            <w:tcW w:w="187" w:type="pct"/>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w:t>
            </w:r>
          </w:p>
        </w:tc>
        <w:tc>
          <w:tcPr>
            <w:tcW w:w="187" w:type="pct"/>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5</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8</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10</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14</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19</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23</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27</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30</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33</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33</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34</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32</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23</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9</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w:t>
            </w:r>
          </w:p>
        </w:tc>
        <w:tc>
          <w:tcPr>
            <w:tcW w:w="18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w:t>
            </w:r>
          </w:p>
        </w:tc>
      </w:tr>
      <w:tr w:rsidR="007D5C07" w:rsidRPr="00B97A78" w:rsidTr="00B97A78">
        <w:trPr>
          <w:trHeight w:val="70"/>
        </w:trPr>
        <w:tc>
          <w:tcPr>
            <w:tcW w:w="5000" w:type="pct"/>
            <w:gridSpan w:val="22"/>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z w:val="12"/>
                <w:szCs w:val="12"/>
              </w:rPr>
              <w:t>Наибольшая декадная высота</w:t>
            </w:r>
          </w:p>
        </w:tc>
      </w:tr>
      <w:tr w:rsidR="007D5C07" w:rsidRPr="00B97A78" w:rsidTr="00B97A78">
        <w:trPr>
          <w:trHeight w:val="70"/>
        </w:trPr>
        <w:tc>
          <w:tcPr>
            <w:tcW w:w="391"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Высота</w:t>
            </w:r>
          </w:p>
        </w:tc>
        <w:tc>
          <w:tcPr>
            <w:tcW w:w="187" w:type="pct"/>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187" w:type="pct"/>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6</w:t>
            </w:r>
          </w:p>
        </w:tc>
        <w:tc>
          <w:tcPr>
            <w:tcW w:w="187" w:type="pct"/>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8</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10</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11</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16</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30</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33</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40</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56</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56</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55</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65</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86</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88</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86</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83</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67</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54</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20</w:t>
            </w:r>
          </w:p>
        </w:tc>
        <w:tc>
          <w:tcPr>
            <w:tcW w:w="18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w:t>
            </w:r>
          </w:p>
        </w:tc>
      </w:tr>
      <w:tr w:rsidR="007D5C07" w:rsidRPr="00B97A78" w:rsidTr="00B97A78">
        <w:trPr>
          <w:trHeight w:val="70"/>
        </w:trPr>
        <w:tc>
          <w:tcPr>
            <w:tcW w:w="5000" w:type="pct"/>
            <w:gridSpan w:val="22"/>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z w:val="12"/>
                <w:szCs w:val="12"/>
              </w:rPr>
              <w:t>Наименьшая декадная высота</w:t>
            </w:r>
          </w:p>
        </w:tc>
      </w:tr>
      <w:tr w:rsidR="007D5C07" w:rsidRPr="00B97A78" w:rsidTr="00B97A78">
        <w:trPr>
          <w:trHeight w:val="70"/>
        </w:trPr>
        <w:tc>
          <w:tcPr>
            <w:tcW w:w="391"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Высота</w:t>
            </w:r>
          </w:p>
        </w:tc>
        <w:tc>
          <w:tcPr>
            <w:tcW w:w="187" w:type="pct"/>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187" w:type="pct"/>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187" w:type="pct"/>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4</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6</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8</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7</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8</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10</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9</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22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c>
          <w:tcPr>
            <w:tcW w:w="187" w:type="pct"/>
            <w:shd w:val="clear" w:color="auto" w:fill="auto"/>
            <w:vAlign w:val="center"/>
          </w:tcPr>
          <w:p w:rsidR="007D5C07" w:rsidRPr="00B97A78" w:rsidRDefault="007D5C07" w:rsidP="00B97A78">
            <w:pPr>
              <w:pStyle w:val="aff1"/>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w:t>
            </w:r>
          </w:p>
        </w:tc>
      </w:tr>
    </w:tbl>
    <w:p w:rsidR="007D5C07" w:rsidRDefault="007D5C07" w:rsidP="007D5C07">
      <w:pPr>
        <w:pStyle w:val="aff1"/>
        <w:ind w:firstLine="284"/>
        <w:jc w:val="both"/>
        <w:rPr>
          <w:rFonts w:ascii="Times New Roman" w:hAnsi="Times New Roman" w:cs="Times New Roman"/>
          <w:sz w:val="12"/>
          <w:szCs w:val="12"/>
        </w:rPr>
      </w:pPr>
    </w:p>
    <w:p w:rsidR="00B97A78" w:rsidRPr="00B97A78" w:rsidRDefault="00B97A78" w:rsidP="00B97A78">
      <w:pPr>
        <w:pStyle w:val="aff1"/>
        <w:ind w:firstLine="284"/>
        <w:jc w:val="both"/>
        <w:rPr>
          <w:rFonts w:ascii="Times New Roman" w:hAnsi="Times New Roman" w:cs="Times New Roman"/>
          <w:sz w:val="12"/>
          <w:szCs w:val="12"/>
        </w:rPr>
      </w:pPr>
      <w:r w:rsidRPr="00B97A78">
        <w:rPr>
          <w:rFonts w:ascii="Times New Roman" w:hAnsi="Times New Roman" w:cs="Times New Roman"/>
          <w:sz w:val="12"/>
          <w:szCs w:val="12"/>
        </w:rPr>
        <w:t>Температура почвы. Данные о средней месячной и годовой температуре поверхности почвы (тип почвы – чернозем тяжелосуглинистый) представлены в таблице 4.1.15.</w:t>
      </w:r>
    </w:p>
    <w:p w:rsidR="00B97A78" w:rsidRDefault="00B97A78" w:rsidP="00B97A78">
      <w:pPr>
        <w:pStyle w:val="aff1"/>
        <w:ind w:firstLine="284"/>
        <w:jc w:val="both"/>
        <w:rPr>
          <w:rFonts w:ascii="Times New Roman" w:hAnsi="Times New Roman" w:cs="Times New Roman"/>
          <w:sz w:val="12"/>
          <w:szCs w:val="12"/>
        </w:rPr>
      </w:pPr>
      <w:r w:rsidRPr="00B97A78">
        <w:rPr>
          <w:rFonts w:ascii="Times New Roman" w:hAnsi="Times New Roman" w:cs="Times New Roman"/>
          <w:sz w:val="12"/>
          <w:szCs w:val="12"/>
        </w:rPr>
        <w:t>Таблица 4.1.15 - Средняя месячная и годовая температура поверхности почвы, оС (Самара НПСК)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576"/>
        <w:gridCol w:w="608"/>
        <w:gridCol w:w="608"/>
        <w:gridCol w:w="608"/>
        <w:gridCol w:w="607"/>
        <w:gridCol w:w="607"/>
        <w:gridCol w:w="607"/>
        <w:gridCol w:w="607"/>
        <w:gridCol w:w="607"/>
        <w:gridCol w:w="607"/>
        <w:gridCol w:w="587"/>
        <w:gridCol w:w="547"/>
      </w:tblGrid>
      <w:tr w:rsidR="00B97A78" w:rsidRPr="00B97A78" w:rsidTr="00B97A78">
        <w:trPr>
          <w:cantSplit/>
          <w:trHeight w:val="70"/>
        </w:trPr>
        <w:tc>
          <w:tcPr>
            <w:tcW w:w="4646" w:type="pct"/>
            <w:gridSpan w:val="12"/>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Месяц</w:t>
            </w:r>
          </w:p>
        </w:tc>
        <w:tc>
          <w:tcPr>
            <w:tcW w:w="354" w:type="pct"/>
            <w:vMerge w:val="restar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Год</w:t>
            </w:r>
          </w:p>
        </w:tc>
      </w:tr>
      <w:tr w:rsidR="00B97A78" w:rsidRPr="00B97A78" w:rsidTr="00B97A78">
        <w:trPr>
          <w:cantSplit/>
          <w:trHeight w:val="70"/>
        </w:trPr>
        <w:tc>
          <w:tcPr>
            <w:tcW w:w="357"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lang w:val="en-US"/>
              </w:rPr>
              <w:t>I</w:t>
            </w:r>
          </w:p>
        </w:tc>
        <w:tc>
          <w:tcPr>
            <w:tcW w:w="372"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lang w:val="en-US"/>
              </w:rPr>
              <w:t>II</w:t>
            </w:r>
          </w:p>
        </w:tc>
        <w:tc>
          <w:tcPr>
            <w:tcW w:w="393"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lang w:val="en-US"/>
              </w:rPr>
              <w:t>III</w:t>
            </w:r>
          </w:p>
        </w:tc>
        <w:tc>
          <w:tcPr>
            <w:tcW w:w="393"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lang w:val="en-US"/>
              </w:rPr>
              <w:t>IV</w:t>
            </w:r>
          </w:p>
        </w:tc>
        <w:tc>
          <w:tcPr>
            <w:tcW w:w="393"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lang w:val="en-US"/>
              </w:rPr>
            </w:pPr>
            <w:r w:rsidRPr="00B97A78">
              <w:rPr>
                <w:rFonts w:ascii="Times New Roman" w:hAnsi="Times New Roman" w:cs="Times New Roman"/>
                <w:b/>
                <w:snapToGrid w:val="0"/>
                <w:sz w:val="12"/>
                <w:szCs w:val="12"/>
                <w:lang w:val="en-US"/>
              </w:rPr>
              <w:t>V</w:t>
            </w:r>
          </w:p>
        </w:tc>
        <w:tc>
          <w:tcPr>
            <w:tcW w:w="393"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lang w:val="en-US"/>
              </w:rPr>
            </w:pPr>
            <w:r w:rsidRPr="00B97A78">
              <w:rPr>
                <w:rFonts w:ascii="Times New Roman" w:hAnsi="Times New Roman" w:cs="Times New Roman"/>
                <w:b/>
                <w:snapToGrid w:val="0"/>
                <w:sz w:val="12"/>
                <w:szCs w:val="12"/>
                <w:lang w:val="en-US"/>
              </w:rPr>
              <w:t>VI</w:t>
            </w:r>
          </w:p>
        </w:tc>
        <w:tc>
          <w:tcPr>
            <w:tcW w:w="393"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lang w:val="en-US"/>
              </w:rPr>
            </w:pPr>
            <w:r w:rsidRPr="00B97A78">
              <w:rPr>
                <w:rFonts w:ascii="Times New Roman" w:hAnsi="Times New Roman" w:cs="Times New Roman"/>
                <w:b/>
                <w:snapToGrid w:val="0"/>
                <w:sz w:val="12"/>
                <w:szCs w:val="12"/>
                <w:lang w:val="en-US"/>
              </w:rPr>
              <w:t>VII</w:t>
            </w:r>
          </w:p>
        </w:tc>
        <w:tc>
          <w:tcPr>
            <w:tcW w:w="393"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lang w:val="en-US"/>
              </w:rPr>
            </w:pPr>
            <w:r w:rsidRPr="00B97A78">
              <w:rPr>
                <w:rFonts w:ascii="Times New Roman" w:hAnsi="Times New Roman" w:cs="Times New Roman"/>
                <w:b/>
                <w:snapToGrid w:val="0"/>
                <w:sz w:val="12"/>
                <w:szCs w:val="12"/>
                <w:lang w:val="en-US"/>
              </w:rPr>
              <w:t>VIII</w:t>
            </w:r>
          </w:p>
        </w:tc>
        <w:tc>
          <w:tcPr>
            <w:tcW w:w="393"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lang w:val="en-US"/>
              </w:rPr>
            </w:pPr>
            <w:r w:rsidRPr="00B97A78">
              <w:rPr>
                <w:rFonts w:ascii="Times New Roman" w:hAnsi="Times New Roman" w:cs="Times New Roman"/>
                <w:b/>
                <w:snapToGrid w:val="0"/>
                <w:sz w:val="12"/>
                <w:szCs w:val="12"/>
                <w:lang w:val="en-US"/>
              </w:rPr>
              <w:t>IX</w:t>
            </w:r>
          </w:p>
        </w:tc>
        <w:tc>
          <w:tcPr>
            <w:tcW w:w="393"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lang w:val="en-US"/>
              </w:rPr>
            </w:pPr>
            <w:r w:rsidRPr="00B97A78">
              <w:rPr>
                <w:rFonts w:ascii="Times New Roman" w:hAnsi="Times New Roman" w:cs="Times New Roman"/>
                <w:b/>
                <w:snapToGrid w:val="0"/>
                <w:sz w:val="12"/>
                <w:szCs w:val="12"/>
                <w:lang w:val="en-US"/>
              </w:rPr>
              <w:t>X</w:t>
            </w:r>
          </w:p>
        </w:tc>
        <w:tc>
          <w:tcPr>
            <w:tcW w:w="393"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lang w:val="en-US"/>
              </w:rPr>
              <w:t>XI</w:t>
            </w:r>
          </w:p>
        </w:tc>
        <w:tc>
          <w:tcPr>
            <w:tcW w:w="379"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lang w:val="en-US"/>
              </w:rPr>
              <w:t>XII</w:t>
            </w:r>
          </w:p>
        </w:tc>
        <w:tc>
          <w:tcPr>
            <w:tcW w:w="354" w:type="pct"/>
            <w:vMerge/>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p>
        </w:tc>
      </w:tr>
      <w:tr w:rsidR="00B97A78" w:rsidRPr="00B97A78" w:rsidTr="00B97A78">
        <w:trPr>
          <w:trHeight w:val="70"/>
        </w:trPr>
        <w:tc>
          <w:tcPr>
            <w:tcW w:w="357"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-14</w:t>
            </w:r>
          </w:p>
        </w:tc>
        <w:tc>
          <w:tcPr>
            <w:tcW w:w="372"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-13</w:t>
            </w:r>
          </w:p>
        </w:tc>
        <w:tc>
          <w:tcPr>
            <w:tcW w:w="393"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-6</w:t>
            </w:r>
          </w:p>
        </w:tc>
        <w:tc>
          <w:tcPr>
            <w:tcW w:w="393"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7</w:t>
            </w:r>
          </w:p>
        </w:tc>
        <w:tc>
          <w:tcPr>
            <w:tcW w:w="393"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19</w:t>
            </w:r>
          </w:p>
        </w:tc>
        <w:tc>
          <w:tcPr>
            <w:tcW w:w="393"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25</w:t>
            </w:r>
          </w:p>
        </w:tc>
        <w:tc>
          <w:tcPr>
            <w:tcW w:w="393"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26</w:t>
            </w:r>
          </w:p>
        </w:tc>
        <w:tc>
          <w:tcPr>
            <w:tcW w:w="393"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23</w:t>
            </w:r>
          </w:p>
        </w:tc>
        <w:tc>
          <w:tcPr>
            <w:tcW w:w="393"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14</w:t>
            </w:r>
          </w:p>
        </w:tc>
        <w:tc>
          <w:tcPr>
            <w:tcW w:w="393"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4</w:t>
            </w:r>
          </w:p>
        </w:tc>
        <w:tc>
          <w:tcPr>
            <w:tcW w:w="393"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-4</w:t>
            </w:r>
          </w:p>
        </w:tc>
        <w:tc>
          <w:tcPr>
            <w:tcW w:w="379"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-9</w:t>
            </w:r>
          </w:p>
        </w:tc>
        <w:tc>
          <w:tcPr>
            <w:tcW w:w="354"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6</w:t>
            </w:r>
          </w:p>
        </w:tc>
      </w:tr>
    </w:tbl>
    <w:p w:rsidR="00B97A78" w:rsidRDefault="00B97A78" w:rsidP="00B97A78">
      <w:pPr>
        <w:pStyle w:val="aff1"/>
        <w:ind w:firstLine="284"/>
        <w:jc w:val="both"/>
        <w:rPr>
          <w:rFonts w:ascii="Times New Roman" w:hAnsi="Times New Roman" w:cs="Times New Roman"/>
          <w:sz w:val="12"/>
          <w:szCs w:val="12"/>
        </w:rPr>
      </w:pPr>
    </w:p>
    <w:p w:rsidR="00B97A78" w:rsidRPr="00B97A78" w:rsidRDefault="00B97A78" w:rsidP="00B97A78">
      <w:pPr>
        <w:pStyle w:val="aff1"/>
        <w:ind w:firstLine="284"/>
        <w:jc w:val="both"/>
        <w:rPr>
          <w:rFonts w:ascii="Times New Roman" w:hAnsi="Times New Roman" w:cs="Times New Roman"/>
          <w:sz w:val="12"/>
          <w:szCs w:val="12"/>
        </w:rPr>
      </w:pPr>
      <w:r w:rsidRPr="00B97A78">
        <w:rPr>
          <w:rFonts w:ascii="Times New Roman" w:hAnsi="Times New Roman" w:cs="Times New Roman"/>
          <w:sz w:val="12"/>
          <w:szCs w:val="12"/>
        </w:rPr>
        <w:t>Температура почвогрунтов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 (таблица 4.1.16).</w:t>
      </w:r>
    </w:p>
    <w:p w:rsidR="00B97A78" w:rsidRDefault="00B97A78" w:rsidP="00B97A78">
      <w:pPr>
        <w:pStyle w:val="aff1"/>
        <w:ind w:firstLine="284"/>
        <w:jc w:val="both"/>
        <w:rPr>
          <w:rFonts w:ascii="Times New Roman" w:hAnsi="Times New Roman" w:cs="Times New Roman"/>
          <w:sz w:val="12"/>
          <w:szCs w:val="12"/>
        </w:rPr>
      </w:pPr>
      <w:r w:rsidRPr="00B97A78">
        <w:rPr>
          <w:rFonts w:ascii="Times New Roman" w:hAnsi="Times New Roman" w:cs="Times New Roman"/>
          <w:sz w:val="12"/>
          <w:szCs w:val="12"/>
        </w:rPr>
        <w:t>Таблица 4.1.16 - Годовой ход температуры почвогрунтов (Самара Н.А. Попов «Климат Куйбышева»)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552"/>
        <w:gridCol w:w="552"/>
        <w:gridCol w:w="552"/>
        <w:gridCol w:w="552"/>
        <w:gridCol w:w="552"/>
        <w:gridCol w:w="552"/>
        <w:gridCol w:w="553"/>
        <w:gridCol w:w="553"/>
        <w:gridCol w:w="553"/>
        <w:gridCol w:w="553"/>
        <w:gridCol w:w="553"/>
        <w:gridCol w:w="558"/>
        <w:gridCol w:w="462"/>
      </w:tblGrid>
      <w:tr w:rsidR="00B97A78" w:rsidRPr="00B97A78" w:rsidTr="00515958">
        <w:trPr>
          <w:trHeight w:val="70"/>
          <w:tblHeader/>
        </w:trPr>
        <w:tc>
          <w:tcPr>
            <w:tcW w:w="311" w:type="pct"/>
            <w:vMerge w:val="restart"/>
            <w:vAlign w:val="center"/>
          </w:tcPr>
          <w:p w:rsidR="00B97A78" w:rsidRPr="00B97A78" w:rsidRDefault="00B97A78" w:rsidP="00B97A78">
            <w:pPr>
              <w:spacing w:after="0" w:line="240" w:lineRule="auto"/>
              <w:ind w:left="-76"/>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Глубина,</w:t>
            </w:r>
          </w:p>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м</w:t>
            </w:r>
          </w:p>
        </w:tc>
        <w:tc>
          <w:tcPr>
            <w:tcW w:w="4383" w:type="pct"/>
            <w:gridSpan w:val="12"/>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Месяц</w:t>
            </w:r>
          </w:p>
        </w:tc>
        <w:tc>
          <w:tcPr>
            <w:tcW w:w="307" w:type="pct"/>
            <w:vMerge w:val="restar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Год</w:t>
            </w:r>
          </w:p>
        </w:tc>
      </w:tr>
      <w:tr w:rsidR="00B97A78" w:rsidRPr="00B97A78" w:rsidTr="00515958">
        <w:trPr>
          <w:trHeight w:val="70"/>
          <w:tblHeader/>
        </w:trPr>
        <w:tc>
          <w:tcPr>
            <w:tcW w:w="311" w:type="pct"/>
            <w:vMerge/>
          </w:tcPr>
          <w:p w:rsidR="00B97A78" w:rsidRPr="00B97A78" w:rsidRDefault="00B97A78" w:rsidP="00B97A78">
            <w:pPr>
              <w:spacing w:after="0" w:line="240" w:lineRule="auto"/>
              <w:jc w:val="center"/>
              <w:rPr>
                <w:rFonts w:ascii="Times New Roman" w:hAnsi="Times New Roman" w:cs="Times New Roman"/>
                <w:b/>
                <w:snapToGrid w:val="0"/>
                <w:sz w:val="12"/>
                <w:szCs w:val="12"/>
              </w:rPr>
            </w:pPr>
          </w:p>
        </w:tc>
        <w:tc>
          <w:tcPr>
            <w:tcW w:w="365"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I</w:t>
            </w:r>
          </w:p>
        </w:tc>
        <w:tc>
          <w:tcPr>
            <w:tcW w:w="365"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II</w:t>
            </w:r>
          </w:p>
        </w:tc>
        <w:tc>
          <w:tcPr>
            <w:tcW w:w="365"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III</w:t>
            </w:r>
          </w:p>
        </w:tc>
        <w:tc>
          <w:tcPr>
            <w:tcW w:w="365"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IV</w:t>
            </w:r>
          </w:p>
        </w:tc>
        <w:tc>
          <w:tcPr>
            <w:tcW w:w="365"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V</w:t>
            </w:r>
          </w:p>
        </w:tc>
        <w:tc>
          <w:tcPr>
            <w:tcW w:w="365"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VI</w:t>
            </w:r>
          </w:p>
        </w:tc>
        <w:tc>
          <w:tcPr>
            <w:tcW w:w="365"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VII</w:t>
            </w:r>
          </w:p>
        </w:tc>
        <w:tc>
          <w:tcPr>
            <w:tcW w:w="365"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VIII</w:t>
            </w:r>
          </w:p>
        </w:tc>
        <w:tc>
          <w:tcPr>
            <w:tcW w:w="365"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IX</w:t>
            </w:r>
          </w:p>
        </w:tc>
        <w:tc>
          <w:tcPr>
            <w:tcW w:w="365"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X</w:t>
            </w:r>
          </w:p>
        </w:tc>
        <w:tc>
          <w:tcPr>
            <w:tcW w:w="365"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XI</w:t>
            </w:r>
          </w:p>
        </w:tc>
        <w:tc>
          <w:tcPr>
            <w:tcW w:w="365"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XII</w:t>
            </w:r>
          </w:p>
        </w:tc>
        <w:tc>
          <w:tcPr>
            <w:tcW w:w="307" w:type="pct"/>
            <w:vMerge/>
          </w:tcPr>
          <w:p w:rsidR="00B97A78" w:rsidRPr="00B97A78" w:rsidRDefault="00B97A78" w:rsidP="00B97A78">
            <w:pPr>
              <w:spacing w:after="0" w:line="240" w:lineRule="auto"/>
              <w:jc w:val="center"/>
              <w:rPr>
                <w:rFonts w:ascii="Times New Roman" w:hAnsi="Times New Roman" w:cs="Times New Roman"/>
                <w:b/>
                <w:snapToGrid w:val="0"/>
                <w:sz w:val="12"/>
                <w:szCs w:val="12"/>
              </w:rPr>
            </w:pPr>
          </w:p>
        </w:tc>
      </w:tr>
      <w:tr w:rsidR="00B97A78" w:rsidRPr="00B97A78" w:rsidTr="00515958">
        <w:trPr>
          <w:trHeight w:val="70"/>
        </w:trPr>
        <w:tc>
          <w:tcPr>
            <w:tcW w:w="311"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0,2</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-2,9</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-3,4</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-2,1</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3,1</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12,2</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18,0</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20,3</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19,4</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14,0</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6,6</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0,5</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-2,1</w:t>
            </w:r>
          </w:p>
        </w:tc>
        <w:tc>
          <w:tcPr>
            <w:tcW w:w="307"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7,0</w:t>
            </w:r>
          </w:p>
        </w:tc>
      </w:tr>
      <w:tr w:rsidR="00B97A78" w:rsidRPr="00B97A78" w:rsidTr="00515958">
        <w:trPr>
          <w:trHeight w:val="70"/>
        </w:trPr>
        <w:tc>
          <w:tcPr>
            <w:tcW w:w="311"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0,4</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-1,8</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-2,4</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-1,5</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2,0</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10,0</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15,6</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18,3</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18,2</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14,2</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7,9</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2,5</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-0,5</w:t>
            </w:r>
          </w:p>
        </w:tc>
        <w:tc>
          <w:tcPr>
            <w:tcW w:w="307"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6,9</w:t>
            </w:r>
          </w:p>
        </w:tc>
      </w:tr>
      <w:tr w:rsidR="00B97A78" w:rsidRPr="00B97A78" w:rsidTr="00515958">
        <w:trPr>
          <w:trHeight w:val="70"/>
        </w:trPr>
        <w:tc>
          <w:tcPr>
            <w:tcW w:w="311"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0,6</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-0,2</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-1,1</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-0,8</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1,4</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8,0</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13,5</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16,5</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17,1</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14,1</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9,0</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4,1</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1,2</w:t>
            </w:r>
          </w:p>
        </w:tc>
        <w:tc>
          <w:tcPr>
            <w:tcW w:w="307"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6,9</w:t>
            </w:r>
          </w:p>
        </w:tc>
      </w:tr>
      <w:tr w:rsidR="00B97A78" w:rsidRPr="00B97A78" w:rsidTr="00B97A78">
        <w:trPr>
          <w:trHeight w:val="70"/>
        </w:trPr>
        <w:tc>
          <w:tcPr>
            <w:tcW w:w="311"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0,8</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0,6</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-0,4</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-0,3</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1,2</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6,8</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11,9</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15,0</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15,9</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14,1</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9,7</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5,3</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2,2</w:t>
            </w:r>
          </w:p>
        </w:tc>
        <w:tc>
          <w:tcPr>
            <w:tcW w:w="307"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6,8</w:t>
            </w:r>
          </w:p>
        </w:tc>
      </w:tr>
      <w:tr w:rsidR="00B97A78" w:rsidRPr="00B97A78" w:rsidTr="00B97A78">
        <w:trPr>
          <w:trHeight w:val="70"/>
        </w:trPr>
        <w:tc>
          <w:tcPr>
            <w:tcW w:w="311"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1,2</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2,6</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1,2</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0,7</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1,5</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5,2</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9,7</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12,9</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14,3</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13,5</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10,6</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7,0</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4,0</w:t>
            </w:r>
          </w:p>
        </w:tc>
        <w:tc>
          <w:tcPr>
            <w:tcW w:w="307"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7,0</w:t>
            </w:r>
          </w:p>
        </w:tc>
      </w:tr>
      <w:tr w:rsidR="00B97A78" w:rsidRPr="00B97A78" w:rsidTr="00B97A78">
        <w:trPr>
          <w:trHeight w:val="70"/>
        </w:trPr>
        <w:tc>
          <w:tcPr>
            <w:tcW w:w="311"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1,6</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3,7</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2,5</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1,6</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1,8</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4,2</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8,1</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11,2</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12,8</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12,9</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10,9</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8,1</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5,4</w:t>
            </w:r>
          </w:p>
        </w:tc>
        <w:tc>
          <w:tcPr>
            <w:tcW w:w="307"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6,9</w:t>
            </w:r>
          </w:p>
        </w:tc>
      </w:tr>
      <w:tr w:rsidR="00B97A78" w:rsidRPr="00B97A78" w:rsidTr="00B97A78">
        <w:trPr>
          <w:trHeight w:val="70"/>
        </w:trPr>
        <w:tc>
          <w:tcPr>
            <w:tcW w:w="311"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2,4</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5,7</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4,5</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3,6</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3,1</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3,7</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5,8</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8,2</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9,8</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10,8</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10,5</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9,0</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7,3</w:t>
            </w:r>
          </w:p>
        </w:tc>
        <w:tc>
          <w:tcPr>
            <w:tcW w:w="307"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6,8</w:t>
            </w:r>
          </w:p>
        </w:tc>
      </w:tr>
      <w:tr w:rsidR="00B97A78" w:rsidRPr="00B97A78" w:rsidTr="00B97A78">
        <w:trPr>
          <w:trHeight w:val="70"/>
        </w:trPr>
        <w:tc>
          <w:tcPr>
            <w:tcW w:w="311" w:type="pct"/>
            <w:vAlign w:val="center"/>
          </w:tcPr>
          <w:p w:rsidR="00B97A78" w:rsidRPr="00B97A78" w:rsidRDefault="00B97A78" w:rsidP="00B97A78">
            <w:pPr>
              <w:spacing w:after="0" w:line="240" w:lineRule="auto"/>
              <w:jc w:val="center"/>
              <w:rPr>
                <w:rFonts w:ascii="Times New Roman" w:hAnsi="Times New Roman" w:cs="Times New Roman"/>
                <w:b/>
                <w:snapToGrid w:val="0"/>
                <w:sz w:val="12"/>
                <w:szCs w:val="12"/>
              </w:rPr>
            </w:pPr>
            <w:r w:rsidRPr="00B97A78">
              <w:rPr>
                <w:rFonts w:ascii="Times New Roman" w:hAnsi="Times New Roman" w:cs="Times New Roman"/>
                <w:b/>
                <w:snapToGrid w:val="0"/>
                <w:sz w:val="12"/>
                <w:szCs w:val="12"/>
              </w:rPr>
              <w:t>3,2</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6,9</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5,9</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5,0</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4,3</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4,2</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5,2</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6,7</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8,1</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9,2</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9,7</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9,1</w:t>
            </w:r>
          </w:p>
        </w:tc>
        <w:tc>
          <w:tcPr>
            <w:tcW w:w="365"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8,2</w:t>
            </w:r>
          </w:p>
        </w:tc>
        <w:tc>
          <w:tcPr>
            <w:tcW w:w="307" w:type="pct"/>
            <w:vAlign w:val="center"/>
          </w:tcPr>
          <w:p w:rsidR="00B97A78" w:rsidRPr="00B97A78" w:rsidRDefault="00B97A78" w:rsidP="00B97A78">
            <w:pPr>
              <w:spacing w:after="0" w:line="240" w:lineRule="auto"/>
              <w:jc w:val="center"/>
              <w:rPr>
                <w:rFonts w:ascii="Times New Roman" w:hAnsi="Times New Roman" w:cs="Times New Roman"/>
                <w:snapToGrid w:val="0"/>
                <w:sz w:val="12"/>
                <w:szCs w:val="12"/>
              </w:rPr>
            </w:pPr>
            <w:r w:rsidRPr="00B97A78">
              <w:rPr>
                <w:rFonts w:ascii="Times New Roman" w:hAnsi="Times New Roman" w:cs="Times New Roman"/>
                <w:snapToGrid w:val="0"/>
                <w:sz w:val="12"/>
                <w:szCs w:val="12"/>
              </w:rPr>
              <w:t>6,9</w:t>
            </w:r>
          </w:p>
        </w:tc>
      </w:tr>
    </w:tbl>
    <w:p w:rsidR="00B97A78" w:rsidRDefault="00B97A78" w:rsidP="00B97A78">
      <w:pPr>
        <w:pStyle w:val="aff1"/>
        <w:ind w:firstLine="284"/>
        <w:jc w:val="both"/>
        <w:rPr>
          <w:rFonts w:ascii="Times New Roman" w:hAnsi="Times New Roman" w:cs="Times New Roman"/>
          <w:sz w:val="12"/>
          <w:szCs w:val="12"/>
        </w:rPr>
      </w:pP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Промерзание зависит от физических свойств грунтов (тип, механический состав, влажность), растительности, а в зимнее время и от наличия снежного покрова. Оказывают влияние и местные условия: микрорельеф, экспозиция склонов. Нормативная глубина промерзания грунта определена согласно СП 22.13330.2016 (п.п. 5.5.2-5.5.3) (таблица 4.1.17):</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для районов, где глубина промерзания не превышает 2,5 м, ее нормативное значение допускается определять по формуле:</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d_fn=d_0 √(M_t )  , где</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M_t - безразмерный коэффициент, численно равный сумме абсолютных значений среднемесячных отрицательных температур за год в данном районе;</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d_0 - величина, принимаемая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w:t>
      </w:r>
    </w:p>
    <w:p w:rsidR="00406FD9"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Таблица 4.1.17 - Нормативная глубина промерзания грунтов, м (Серноводск)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059"/>
        <w:gridCol w:w="1864"/>
        <w:gridCol w:w="1863"/>
      </w:tblGrid>
      <w:tr w:rsidR="00515958" w:rsidRPr="00515958" w:rsidTr="00515958">
        <w:trPr>
          <w:trHeight w:val="70"/>
          <w:tblHeader/>
          <w:jc w:val="center"/>
        </w:trPr>
        <w:tc>
          <w:tcPr>
            <w:tcW w:w="1904" w:type="pct"/>
            <w:shd w:val="clear" w:color="auto" w:fill="auto"/>
            <w:vAlign w:val="center"/>
          </w:tcPr>
          <w:p w:rsidR="00515958" w:rsidRPr="00515958" w:rsidRDefault="00515958" w:rsidP="00515958">
            <w:pPr>
              <w:spacing w:after="0" w:line="240" w:lineRule="auto"/>
              <w:jc w:val="center"/>
              <w:rPr>
                <w:rFonts w:ascii="Times New Roman" w:hAnsi="Times New Roman" w:cs="Times New Roman"/>
                <w:b/>
                <w:sz w:val="12"/>
                <w:szCs w:val="12"/>
              </w:rPr>
            </w:pPr>
            <w:r w:rsidRPr="00515958">
              <w:rPr>
                <w:rFonts w:ascii="Times New Roman" w:hAnsi="Times New Roman" w:cs="Times New Roman"/>
                <w:b/>
                <w:sz w:val="12"/>
                <w:szCs w:val="12"/>
              </w:rPr>
              <w:t>Грунт</w:t>
            </w:r>
          </w:p>
        </w:tc>
        <w:tc>
          <w:tcPr>
            <w:tcW w:w="685" w:type="pct"/>
            <w:vAlign w:val="center"/>
          </w:tcPr>
          <w:p w:rsidR="00515958" w:rsidRPr="00515958" w:rsidRDefault="00235E8F" w:rsidP="00515958">
            <w:pPr>
              <w:spacing w:after="0" w:line="240" w:lineRule="auto"/>
              <w:jc w:val="center"/>
              <w:rPr>
                <w:rFonts w:ascii="Times New Roman" w:hAnsi="Times New Roman" w:cs="Times New Roman"/>
                <w:b/>
                <w:sz w:val="12"/>
                <w:szCs w:val="12"/>
              </w:rPr>
            </w:pPr>
            <m:oMathPara>
              <m:oMath>
                <m:sSub>
                  <m:sSubPr>
                    <m:ctrlPr>
                      <w:rPr>
                        <w:rFonts w:ascii="Cambria Math" w:hAnsi="Cambria Math" w:cs="Times New Roman"/>
                        <w:b/>
                        <w:i/>
                        <w:sz w:val="12"/>
                        <w:szCs w:val="12"/>
                        <w:vertAlign w:val="subscript"/>
                      </w:rPr>
                    </m:ctrlPr>
                  </m:sSubPr>
                  <m:e>
                    <m:r>
                      <m:rPr>
                        <m:sty m:val="bi"/>
                      </m:rPr>
                      <w:rPr>
                        <w:rFonts w:ascii="Cambria Math" w:hAnsi="Cambria Math" w:cs="Times New Roman"/>
                        <w:sz w:val="12"/>
                        <w:szCs w:val="12"/>
                        <w:vertAlign w:val="subscript"/>
                      </w:rPr>
                      <m:t>M</m:t>
                    </m:r>
                  </m:e>
                  <m:sub>
                    <m:r>
                      <m:rPr>
                        <m:sty m:val="bi"/>
                      </m:rPr>
                      <w:rPr>
                        <w:rFonts w:ascii="Cambria Math" w:hAnsi="Cambria Math" w:cs="Times New Roman"/>
                        <w:sz w:val="12"/>
                        <w:szCs w:val="12"/>
                        <w:vertAlign w:val="subscript"/>
                      </w:rPr>
                      <m:t>t</m:t>
                    </m:r>
                  </m:sub>
                </m:sSub>
              </m:oMath>
            </m:oMathPara>
          </w:p>
        </w:tc>
        <w:tc>
          <w:tcPr>
            <w:tcW w:w="1206" w:type="pct"/>
            <w:vAlign w:val="center"/>
          </w:tcPr>
          <w:p w:rsidR="00515958" w:rsidRPr="00515958" w:rsidRDefault="00235E8F" w:rsidP="00515958">
            <w:pPr>
              <w:spacing w:after="0" w:line="240" w:lineRule="auto"/>
              <w:jc w:val="center"/>
              <w:rPr>
                <w:rFonts w:ascii="Times New Roman" w:hAnsi="Times New Roman" w:cs="Times New Roman"/>
                <w:b/>
                <w:sz w:val="12"/>
                <w:szCs w:val="12"/>
              </w:rPr>
            </w:pPr>
            <m:oMathPara>
              <m:oMath>
                <m:sSub>
                  <m:sSubPr>
                    <m:ctrlPr>
                      <w:rPr>
                        <w:rFonts w:ascii="Cambria Math" w:hAnsi="Cambria Math" w:cs="Times New Roman"/>
                        <w:b/>
                        <w:i/>
                        <w:sz w:val="12"/>
                        <w:szCs w:val="12"/>
                      </w:rPr>
                    </m:ctrlPr>
                  </m:sSubPr>
                  <m:e>
                    <m:r>
                      <m:rPr>
                        <m:sty m:val="bi"/>
                      </m:rPr>
                      <w:rPr>
                        <w:rFonts w:ascii="Cambria Math" w:hAnsi="Cambria Math" w:cs="Times New Roman"/>
                        <w:sz w:val="12"/>
                        <w:szCs w:val="12"/>
                        <w:lang w:val="en-US"/>
                      </w:rPr>
                      <m:t>d</m:t>
                    </m:r>
                  </m:e>
                  <m:sub>
                    <m:r>
                      <m:rPr>
                        <m:sty m:val="bi"/>
                      </m:rPr>
                      <w:rPr>
                        <w:rFonts w:ascii="Cambria Math" w:hAnsi="Cambria Math" w:cs="Times New Roman"/>
                        <w:sz w:val="12"/>
                        <w:szCs w:val="12"/>
                      </w:rPr>
                      <m:t>0</m:t>
                    </m:r>
                  </m:sub>
                </m:sSub>
              </m:oMath>
            </m:oMathPara>
          </w:p>
        </w:tc>
        <w:tc>
          <w:tcPr>
            <w:tcW w:w="1205" w:type="pct"/>
            <w:shd w:val="clear" w:color="auto" w:fill="auto"/>
            <w:vAlign w:val="center"/>
          </w:tcPr>
          <w:p w:rsidR="00515958" w:rsidRPr="00515958" w:rsidRDefault="00515958" w:rsidP="00515958">
            <w:pPr>
              <w:spacing w:after="0" w:line="240" w:lineRule="auto"/>
              <w:jc w:val="center"/>
              <w:rPr>
                <w:rFonts w:ascii="Times New Roman" w:hAnsi="Times New Roman" w:cs="Times New Roman"/>
                <w:b/>
                <w:sz w:val="12"/>
                <w:szCs w:val="12"/>
              </w:rPr>
            </w:pPr>
            <w:r w:rsidRPr="00515958">
              <w:rPr>
                <w:rFonts w:ascii="Times New Roman" w:hAnsi="Times New Roman" w:cs="Times New Roman"/>
                <w:b/>
                <w:sz w:val="12"/>
                <w:szCs w:val="12"/>
              </w:rPr>
              <w:t>Глубина промерзания, м</w:t>
            </w:r>
          </w:p>
        </w:tc>
      </w:tr>
      <w:tr w:rsidR="00515958" w:rsidRPr="00515958" w:rsidTr="00515958">
        <w:trPr>
          <w:trHeight w:val="70"/>
          <w:jc w:val="center"/>
        </w:trPr>
        <w:tc>
          <w:tcPr>
            <w:tcW w:w="1904" w:type="pct"/>
            <w:shd w:val="clear" w:color="auto" w:fill="auto"/>
            <w:vAlign w:val="center"/>
          </w:tcPr>
          <w:p w:rsidR="00515958" w:rsidRPr="00515958" w:rsidRDefault="00515958" w:rsidP="00515958">
            <w:pPr>
              <w:spacing w:after="0" w:line="240" w:lineRule="auto"/>
              <w:jc w:val="center"/>
              <w:rPr>
                <w:rFonts w:ascii="Times New Roman" w:hAnsi="Times New Roman" w:cs="Times New Roman"/>
                <w:b/>
                <w:sz w:val="12"/>
                <w:szCs w:val="12"/>
              </w:rPr>
            </w:pPr>
            <w:r w:rsidRPr="00515958">
              <w:rPr>
                <w:rFonts w:ascii="Times New Roman" w:hAnsi="Times New Roman" w:cs="Times New Roman"/>
                <w:b/>
                <w:sz w:val="12"/>
                <w:szCs w:val="12"/>
              </w:rPr>
              <w:t>Суглинки, глины</w:t>
            </w:r>
          </w:p>
        </w:tc>
        <w:tc>
          <w:tcPr>
            <w:tcW w:w="685" w:type="pct"/>
            <w:vMerge w:val="restart"/>
            <w:vAlign w:val="center"/>
          </w:tcPr>
          <w:p w:rsidR="00515958" w:rsidRPr="00515958" w:rsidRDefault="00515958" w:rsidP="00515958">
            <w:pPr>
              <w:spacing w:after="0" w:line="240" w:lineRule="auto"/>
              <w:ind w:left="-46"/>
              <w:jc w:val="center"/>
              <w:rPr>
                <w:rFonts w:ascii="Times New Roman" w:hAnsi="Times New Roman" w:cs="Times New Roman"/>
                <w:bCs/>
                <w:sz w:val="12"/>
                <w:szCs w:val="12"/>
              </w:rPr>
            </w:pPr>
            <w:r w:rsidRPr="00515958">
              <w:rPr>
                <w:rFonts w:ascii="Times New Roman" w:hAnsi="Times New Roman" w:cs="Times New Roman"/>
                <w:bCs/>
                <w:sz w:val="12"/>
                <w:szCs w:val="12"/>
              </w:rPr>
              <w:t>43,9</w:t>
            </w:r>
          </w:p>
        </w:tc>
        <w:tc>
          <w:tcPr>
            <w:tcW w:w="1206" w:type="pct"/>
            <w:vAlign w:val="center"/>
          </w:tcPr>
          <w:p w:rsidR="00515958" w:rsidRPr="00515958" w:rsidRDefault="00515958" w:rsidP="00515958">
            <w:pPr>
              <w:spacing w:after="0" w:line="240" w:lineRule="auto"/>
              <w:ind w:left="-46"/>
              <w:jc w:val="center"/>
              <w:rPr>
                <w:rFonts w:ascii="Times New Roman" w:hAnsi="Times New Roman" w:cs="Times New Roman"/>
                <w:bCs/>
                <w:sz w:val="12"/>
                <w:szCs w:val="12"/>
              </w:rPr>
            </w:pPr>
            <w:r w:rsidRPr="00515958">
              <w:rPr>
                <w:rFonts w:ascii="Times New Roman" w:hAnsi="Times New Roman" w:cs="Times New Roman"/>
                <w:bCs/>
                <w:sz w:val="12"/>
                <w:szCs w:val="12"/>
              </w:rPr>
              <w:t>0,23</w:t>
            </w:r>
          </w:p>
        </w:tc>
        <w:tc>
          <w:tcPr>
            <w:tcW w:w="1205" w:type="pct"/>
            <w:shd w:val="clear" w:color="auto" w:fill="auto"/>
            <w:vAlign w:val="center"/>
          </w:tcPr>
          <w:p w:rsidR="00515958" w:rsidRPr="00515958" w:rsidRDefault="00515958" w:rsidP="00515958">
            <w:pPr>
              <w:spacing w:after="0" w:line="240" w:lineRule="auto"/>
              <w:ind w:left="-46"/>
              <w:jc w:val="center"/>
              <w:rPr>
                <w:rFonts w:ascii="Times New Roman" w:hAnsi="Times New Roman" w:cs="Times New Roman"/>
                <w:bCs/>
                <w:sz w:val="12"/>
                <w:szCs w:val="12"/>
              </w:rPr>
            </w:pPr>
            <w:r w:rsidRPr="00515958">
              <w:rPr>
                <w:rFonts w:ascii="Times New Roman" w:hAnsi="Times New Roman" w:cs="Times New Roman"/>
                <w:bCs/>
                <w:sz w:val="12"/>
                <w:szCs w:val="12"/>
              </w:rPr>
              <w:t>1,52</w:t>
            </w:r>
          </w:p>
        </w:tc>
      </w:tr>
      <w:tr w:rsidR="00515958" w:rsidRPr="00515958" w:rsidTr="00515958">
        <w:trPr>
          <w:trHeight w:val="70"/>
          <w:jc w:val="center"/>
        </w:trPr>
        <w:tc>
          <w:tcPr>
            <w:tcW w:w="1904" w:type="pct"/>
            <w:shd w:val="clear" w:color="auto" w:fill="auto"/>
            <w:vAlign w:val="center"/>
          </w:tcPr>
          <w:p w:rsidR="00515958" w:rsidRPr="00515958" w:rsidRDefault="00515958" w:rsidP="00515958">
            <w:pPr>
              <w:spacing w:after="0" w:line="240" w:lineRule="auto"/>
              <w:jc w:val="center"/>
              <w:rPr>
                <w:rFonts w:ascii="Times New Roman" w:hAnsi="Times New Roman" w:cs="Times New Roman"/>
                <w:b/>
                <w:sz w:val="12"/>
                <w:szCs w:val="12"/>
              </w:rPr>
            </w:pPr>
            <w:r w:rsidRPr="00515958">
              <w:rPr>
                <w:rFonts w:ascii="Times New Roman" w:hAnsi="Times New Roman" w:cs="Times New Roman"/>
                <w:b/>
                <w:sz w:val="12"/>
                <w:szCs w:val="12"/>
              </w:rPr>
              <w:t>Супесь, песок пылеватый или мелкий</w:t>
            </w:r>
          </w:p>
        </w:tc>
        <w:tc>
          <w:tcPr>
            <w:tcW w:w="685" w:type="pct"/>
            <w:vMerge/>
            <w:vAlign w:val="center"/>
          </w:tcPr>
          <w:p w:rsidR="00515958" w:rsidRPr="00515958" w:rsidRDefault="00515958" w:rsidP="00515958">
            <w:pPr>
              <w:spacing w:after="0" w:line="240" w:lineRule="auto"/>
              <w:ind w:left="-46"/>
              <w:jc w:val="center"/>
              <w:rPr>
                <w:rFonts w:ascii="Times New Roman" w:hAnsi="Times New Roman" w:cs="Times New Roman"/>
                <w:bCs/>
                <w:sz w:val="12"/>
                <w:szCs w:val="12"/>
              </w:rPr>
            </w:pPr>
          </w:p>
        </w:tc>
        <w:tc>
          <w:tcPr>
            <w:tcW w:w="1206" w:type="pct"/>
            <w:vAlign w:val="center"/>
          </w:tcPr>
          <w:p w:rsidR="00515958" w:rsidRPr="00515958" w:rsidRDefault="00515958" w:rsidP="00515958">
            <w:pPr>
              <w:spacing w:after="0" w:line="240" w:lineRule="auto"/>
              <w:ind w:left="-46"/>
              <w:jc w:val="center"/>
              <w:rPr>
                <w:rFonts w:ascii="Times New Roman" w:hAnsi="Times New Roman" w:cs="Times New Roman"/>
                <w:bCs/>
                <w:sz w:val="12"/>
                <w:szCs w:val="12"/>
              </w:rPr>
            </w:pPr>
            <w:r w:rsidRPr="00515958">
              <w:rPr>
                <w:rFonts w:ascii="Times New Roman" w:hAnsi="Times New Roman" w:cs="Times New Roman"/>
                <w:bCs/>
                <w:sz w:val="12"/>
                <w:szCs w:val="12"/>
              </w:rPr>
              <w:t>0,28</w:t>
            </w:r>
          </w:p>
        </w:tc>
        <w:tc>
          <w:tcPr>
            <w:tcW w:w="1205" w:type="pct"/>
            <w:shd w:val="clear" w:color="auto" w:fill="auto"/>
            <w:vAlign w:val="center"/>
          </w:tcPr>
          <w:p w:rsidR="00515958" w:rsidRPr="00515958" w:rsidRDefault="00515958" w:rsidP="00515958">
            <w:pPr>
              <w:spacing w:after="0" w:line="240" w:lineRule="auto"/>
              <w:ind w:left="-46"/>
              <w:jc w:val="center"/>
              <w:rPr>
                <w:rFonts w:ascii="Times New Roman" w:hAnsi="Times New Roman" w:cs="Times New Roman"/>
                <w:bCs/>
                <w:sz w:val="12"/>
                <w:szCs w:val="12"/>
              </w:rPr>
            </w:pPr>
            <w:r w:rsidRPr="00515958">
              <w:rPr>
                <w:rFonts w:ascii="Times New Roman" w:hAnsi="Times New Roman" w:cs="Times New Roman"/>
                <w:bCs/>
                <w:sz w:val="12"/>
                <w:szCs w:val="12"/>
              </w:rPr>
              <w:t>1,86</w:t>
            </w:r>
          </w:p>
        </w:tc>
      </w:tr>
      <w:tr w:rsidR="00515958" w:rsidRPr="00515958" w:rsidTr="00515958">
        <w:trPr>
          <w:trHeight w:val="70"/>
          <w:jc w:val="center"/>
        </w:trPr>
        <w:tc>
          <w:tcPr>
            <w:tcW w:w="1904" w:type="pct"/>
            <w:shd w:val="clear" w:color="auto" w:fill="auto"/>
            <w:vAlign w:val="center"/>
          </w:tcPr>
          <w:p w:rsidR="00515958" w:rsidRPr="00515958" w:rsidRDefault="00515958" w:rsidP="00515958">
            <w:pPr>
              <w:spacing w:after="0" w:line="240" w:lineRule="auto"/>
              <w:jc w:val="center"/>
              <w:rPr>
                <w:rFonts w:ascii="Times New Roman" w:hAnsi="Times New Roman" w:cs="Times New Roman"/>
                <w:b/>
                <w:sz w:val="12"/>
                <w:szCs w:val="12"/>
              </w:rPr>
            </w:pPr>
            <w:r w:rsidRPr="00515958">
              <w:rPr>
                <w:rFonts w:ascii="Times New Roman" w:hAnsi="Times New Roman" w:cs="Times New Roman"/>
                <w:b/>
                <w:sz w:val="12"/>
                <w:szCs w:val="12"/>
              </w:rPr>
              <w:t>Пески гравелистые, крупные, средней крупности</w:t>
            </w:r>
          </w:p>
        </w:tc>
        <w:tc>
          <w:tcPr>
            <w:tcW w:w="685" w:type="pct"/>
            <w:vMerge/>
            <w:vAlign w:val="center"/>
          </w:tcPr>
          <w:p w:rsidR="00515958" w:rsidRPr="00515958" w:rsidRDefault="00515958" w:rsidP="00515958">
            <w:pPr>
              <w:spacing w:after="0" w:line="240" w:lineRule="auto"/>
              <w:ind w:left="-46"/>
              <w:jc w:val="center"/>
              <w:rPr>
                <w:rFonts w:ascii="Times New Roman" w:hAnsi="Times New Roman" w:cs="Times New Roman"/>
                <w:bCs/>
                <w:sz w:val="12"/>
                <w:szCs w:val="12"/>
              </w:rPr>
            </w:pPr>
          </w:p>
        </w:tc>
        <w:tc>
          <w:tcPr>
            <w:tcW w:w="1206" w:type="pct"/>
            <w:vAlign w:val="center"/>
          </w:tcPr>
          <w:p w:rsidR="00515958" w:rsidRPr="00515958" w:rsidRDefault="00515958" w:rsidP="00515958">
            <w:pPr>
              <w:spacing w:after="0" w:line="240" w:lineRule="auto"/>
              <w:ind w:left="-46"/>
              <w:jc w:val="center"/>
              <w:rPr>
                <w:rFonts w:ascii="Times New Roman" w:hAnsi="Times New Roman" w:cs="Times New Roman"/>
                <w:bCs/>
                <w:sz w:val="12"/>
                <w:szCs w:val="12"/>
              </w:rPr>
            </w:pPr>
            <w:r w:rsidRPr="00515958">
              <w:rPr>
                <w:rFonts w:ascii="Times New Roman" w:hAnsi="Times New Roman" w:cs="Times New Roman"/>
                <w:bCs/>
                <w:sz w:val="12"/>
                <w:szCs w:val="12"/>
              </w:rPr>
              <w:t>0,30</w:t>
            </w:r>
          </w:p>
        </w:tc>
        <w:tc>
          <w:tcPr>
            <w:tcW w:w="1205" w:type="pct"/>
            <w:shd w:val="clear" w:color="auto" w:fill="auto"/>
            <w:vAlign w:val="center"/>
          </w:tcPr>
          <w:p w:rsidR="00515958" w:rsidRPr="00515958" w:rsidRDefault="00515958" w:rsidP="00515958">
            <w:pPr>
              <w:spacing w:after="0" w:line="240" w:lineRule="auto"/>
              <w:ind w:left="-46"/>
              <w:jc w:val="center"/>
              <w:rPr>
                <w:rFonts w:ascii="Times New Roman" w:hAnsi="Times New Roman" w:cs="Times New Roman"/>
                <w:bCs/>
                <w:sz w:val="12"/>
                <w:szCs w:val="12"/>
              </w:rPr>
            </w:pPr>
            <w:r w:rsidRPr="00515958">
              <w:rPr>
                <w:rFonts w:ascii="Times New Roman" w:hAnsi="Times New Roman" w:cs="Times New Roman"/>
                <w:bCs/>
                <w:sz w:val="12"/>
                <w:szCs w:val="12"/>
              </w:rPr>
              <w:t>1,99</w:t>
            </w:r>
          </w:p>
        </w:tc>
      </w:tr>
      <w:tr w:rsidR="00515958" w:rsidRPr="00515958" w:rsidTr="00515958">
        <w:trPr>
          <w:trHeight w:val="70"/>
          <w:jc w:val="center"/>
        </w:trPr>
        <w:tc>
          <w:tcPr>
            <w:tcW w:w="1904" w:type="pct"/>
            <w:shd w:val="clear" w:color="auto" w:fill="auto"/>
            <w:vAlign w:val="center"/>
          </w:tcPr>
          <w:p w:rsidR="00515958" w:rsidRPr="00515958" w:rsidRDefault="00515958" w:rsidP="00515958">
            <w:pPr>
              <w:spacing w:after="0" w:line="240" w:lineRule="auto"/>
              <w:jc w:val="center"/>
              <w:rPr>
                <w:rFonts w:ascii="Times New Roman" w:hAnsi="Times New Roman" w:cs="Times New Roman"/>
                <w:b/>
                <w:sz w:val="12"/>
                <w:szCs w:val="12"/>
              </w:rPr>
            </w:pPr>
            <w:r w:rsidRPr="00515958">
              <w:rPr>
                <w:rFonts w:ascii="Times New Roman" w:hAnsi="Times New Roman" w:cs="Times New Roman"/>
                <w:b/>
                <w:bCs/>
                <w:sz w:val="12"/>
                <w:szCs w:val="12"/>
              </w:rPr>
              <w:t>Крупнообломочный грунт</w:t>
            </w:r>
          </w:p>
        </w:tc>
        <w:tc>
          <w:tcPr>
            <w:tcW w:w="685" w:type="pct"/>
            <w:vMerge/>
            <w:vAlign w:val="center"/>
          </w:tcPr>
          <w:p w:rsidR="00515958" w:rsidRPr="00515958" w:rsidRDefault="00515958" w:rsidP="00515958">
            <w:pPr>
              <w:spacing w:after="0" w:line="240" w:lineRule="auto"/>
              <w:ind w:left="-46"/>
              <w:jc w:val="center"/>
              <w:rPr>
                <w:rFonts w:ascii="Times New Roman" w:hAnsi="Times New Roman" w:cs="Times New Roman"/>
                <w:bCs/>
                <w:sz w:val="12"/>
                <w:szCs w:val="12"/>
              </w:rPr>
            </w:pPr>
          </w:p>
        </w:tc>
        <w:tc>
          <w:tcPr>
            <w:tcW w:w="1206" w:type="pct"/>
            <w:vAlign w:val="center"/>
          </w:tcPr>
          <w:p w:rsidR="00515958" w:rsidRPr="00515958" w:rsidRDefault="00515958" w:rsidP="00515958">
            <w:pPr>
              <w:spacing w:after="0" w:line="240" w:lineRule="auto"/>
              <w:ind w:left="-46"/>
              <w:jc w:val="center"/>
              <w:rPr>
                <w:rFonts w:ascii="Times New Roman" w:hAnsi="Times New Roman" w:cs="Times New Roman"/>
                <w:bCs/>
                <w:sz w:val="12"/>
                <w:szCs w:val="12"/>
              </w:rPr>
            </w:pPr>
            <w:r w:rsidRPr="00515958">
              <w:rPr>
                <w:rFonts w:ascii="Times New Roman" w:hAnsi="Times New Roman" w:cs="Times New Roman"/>
                <w:bCs/>
                <w:sz w:val="12"/>
                <w:szCs w:val="12"/>
              </w:rPr>
              <w:t>0,34</w:t>
            </w:r>
          </w:p>
        </w:tc>
        <w:tc>
          <w:tcPr>
            <w:tcW w:w="1205" w:type="pct"/>
            <w:shd w:val="clear" w:color="auto" w:fill="auto"/>
            <w:vAlign w:val="center"/>
          </w:tcPr>
          <w:p w:rsidR="00515958" w:rsidRPr="00515958" w:rsidRDefault="00515958" w:rsidP="00515958">
            <w:pPr>
              <w:spacing w:after="0" w:line="240" w:lineRule="auto"/>
              <w:ind w:left="-46"/>
              <w:jc w:val="center"/>
              <w:rPr>
                <w:rFonts w:ascii="Times New Roman" w:hAnsi="Times New Roman" w:cs="Times New Roman"/>
                <w:bCs/>
                <w:sz w:val="12"/>
                <w:szCs w:val="12"/>
              </w:rPr>
            </w:pPr>
            <w:r w:rsidRPr="00515958">
              <w:rPr>
                <w:rFonts w:ascii="Times New Roman" w:hAnsi="Times New Roman" w:cs="Times New Roman"/>
                <w:bCs/>
                <w:sz w:val="12"/>
                <w:szCs w:val="12"/>
              </w:rPr>
              <w:t>2,25</w:t>
            </w:r>
          </w:p>
        </w:tc>
      </w:tr>
    </w:tbl>
    <w:p w:rsidR="00515958" w:rsidRDefault="00515958" w:rsidP="00515958">
      <w:pPr>
        <w:pStyle w:val="aff1"/>
        <w:ind w:firstLine="284"/>
        <w:jc w:val="both"/>
        <w:rPr>
          <w:rFonts w:ascii="Times New Roman" w:hAnsi="Times New Roman" w:cs="Times New Roman"/>
          <w:sz w:val="12"/>
          <w:szCs w:val="12"/>
        </w:rPr>
      </w:pP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В климатическом отношении исследуемая территория относится к зоне I В для строительства (СП 131.13330.2012, рисунок 1). Согласно «Справочнику по опасным природным явлениям в республиках, краях и областях Российской Федерации», Санкт-Петербург, Гидрометеоиздат 1997, по данным наблюдений на метеостанциях Серноводск и Самара на исследуемой территории следует ожидать проявления следующих опасных метеорологических явлений:</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515958">
        <w:rPr>
          <w:rFonts w:ascii="Times New Roman" w:hAnsi="Times New Roman" w:cs="Times New Roman"/>
          <w:sz w:val="12"/>
          <w:szCs w:val="12"/>
        </w:rPr>
        <w:t>сильную метель (максимальное число дней в году – 1) – (включая низовую) продолжительностью 12 ч. и более при скорости ветра 15 м/с и более;</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515958">
        <w:rPr>
          <w:rFonts w:ascii="Times New Roman" w:hAnsi="Times New Roman" w:cs="Times New Roman"/>
          <w:sz w:val="12"/>
          <w:szCs w:val="12"/>
        </w:rPr>
        <w:t>крупный град (максимальное число дней в году – 1) – диаметр градин 20 мм и более;</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lastRenderedPageBreak/>
        <w:t>сильный туман (максимальное число дней в году – 2) – метеорологическая дальность видимости 100 м, продолжительность явления – 12 ч и более.</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Гидрологические условия</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В гидрологическом отношении рассматриваемая территория принадлежит бассейну р. Сок и представлена р. Вязовка, р. Орлянка и руч. Степной, а также обильной овражно-балочной сетью.</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Река Вязовка – приток второго порядка р. Сок. Река берет начало у п. Краснорыльский Сергиевского района Самарской области и впадает в р. Черновка с правого берега на 10 км от устья. Длина водотока составляет 18 км, площадь водосбора – 114 км2. Общее направление течения – юго-западное. Район работ приурочен к верхней правобережной части водосбора. Минимальное расстояние от проектируемых сооружений до русла реки составляет 1,87 км.</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Долина реки имеет трапецеидальную форму. Левобережный склон пологий, постепенно сливающийся с окружающей местностью, задернован. Правобережный склон крутой, открытый, сильно рассечен овражно-балочной сетью.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Пойма практически отсутствует, подъем уровня происходит в пределах пойменных бровок и разливов не образует. Русло реки извилистое, постоянное, пересыхающих участков не выявлено. Берега водотока крутые, высотой около 3 - 5 м, задернованы кустарниковой и древесной растительностью. Скорость течения в меженный период составляет около 0,1 м/с.</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Река Орлянка (в верховье овраг Богатырь) берет начало восточнее с. Калиновый Ключ Сергиевского района Самарской области в 1 км и впадает в р. Сок с левого берега на расстоянии 135 км от устья. Длина водотока составляет 30 км, площадь водосбора – 258 км2. Район работ приурочен к средней левобережной части водосбора. Минимальное расстояние от проектируемых сооружений до русла реки составляет 3,6 км.</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Водосбор р. Орлянки представляет собой волнистую равнину с отдельными холмами, сложенная суглинками, умеренно пересечённую долинами притоков, балками и оврагами. Природная зона лесостепная. Естественные степные ландшафты сохранились незначительно: на пахотные земли приходится около 60-70 % от площади водосбора. Лес составляет около 1 % от общей площади водосбора и приурочен в основном к прирусловой части реки.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Долина реки на исследуемом участке хорошо выражена, трапецеидальной формы. Склоны асимметричны: правый более крутой, изрезан многочисленными балками и оврагами, левый – пологий постепенно сливающийся с окружающей средой. Пойма реки преимущественно двухсторонняя, шириной 300-400 м. Преобладающая растительность поймы – луговая, местами встречаются заросли кустарника.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Русло реки извилистое, однорукавное, на всем протяжении постоянное, шириной около 4-8 м. Берега в основном умеренной крутизны (30-40 °), высотой 1-1,5 м. Дно реки илистое. Течение слабое, скорость течения в меженный период не превышает 0,1 м/с.</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Ручей Степной – левобережный приток р. Орлянка. Берет начало у северо-западной окраины п. Запрудный Сергиевского района Самарской области. Длина водотока около 6 км. Общее направление течения – северо-восточное. Район работ приурочен к верхней части водосбора. Минимальное расстояние от проектируемых сооружений до русла реки составляет 2 км.</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Долина реки выраженной формы, имеет трапецеидальную форму. Склоны симметричной формы, оба пологие, постепенно сливающийся с окружающей местностью, умеренно рассеченные овражной сетью. Пойма практически отсутствует, подъем уровня происходит в пределах пойменных бровок и разливов не образует. Русло ручья извилистое, по картам М 1:25000 в верхнем и среднем течении пересыхающее. Берега умеренно крутые, задернованы кустарниковой и древесной растительностью.</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Водный режим в бассейне р. Сок соответствует Восточно-Европейскому типу. В связи с тем, что реки получают преимущественно снеговое питание, для них характерно неравномерное распределение стока в течение года. В этот период на р. Сок проходит в среднем до 60 % стока от его годовой величины, на р. Вязовка, р. Орляка и руч. Степной – 80 - 90 %, в овражной сети – до 100%.</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Весеннее половодье – главная фаза гидрологического режима. Начинается половодье в первых числах апреля с крайними сроками во второй декаде апреля. По данным ближайших гидрологических постов высшие уровни наступают обычно во второй декаде апреля. Половодье, как правило, однопиковое, но во время оттепелей возможно наличие нескольких пиков. Средняя продолжительность половодья на водных объектах территории изысканий составляет 20-30 дней (таблицы 6.1 и 6.2). Половодье сменяется устойчивой меженью, в период которой основным источником питания являются грунтовые воды.</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Межень на реках наступает в конце апреля, сразу после спада весеннего половодья. Летняя межень продолжительная и устойчивая. Подъемы уровня от дождей незначительны и всегда меньше подъемов от таяния снега. Минимальные уровни летней межени наблюдаются чаще всего в июле-августе, зимней – в ноябре.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Ручьи в оврагах и балках исследуемой территории носят временный характер. Основную часть года тальвеги сухие. Вода может сохраниться в отдельных понижениях рельефа, но течения обычно не образует. В периоды сильных дождей в оврагах возможен активный сток, но подъем уровня от дождевых паводков меньше подъемов от таяния снега. </w:t>
      </w:r>
    </w:p>
    <w:p w:rsid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Таблица 4.1.18 – Характерные уровни воды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794"/>
        <w:gridCol w:w="909"/>
        <w:gridCol w:w="1021"/>
        <w:gridCol w:w="1137"/>
        <w:gridCol w:w="960"/>
        <w:gridCol w:w="1198"/>
        <w:gridCol w:w="689"/>
      </w:tblGrid>
      <w:tr w:rsidR="00515958" w:rsidRPr="00515958" w:rsidTr="00515958">
        <w:trPr>
          <w:trHeight w:val="70"/>
          <w:tblHeader/>
          <w:jc w:val="center"/>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Характеристика</w:t>
            </w:r>
          </w:p>
        </w:tc>
        <w:tc>
          <w:tcPr>
            <w:tcW w:w="11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Pr>
                <w:rFonts w:ascii="Times New Roman" w:hAnsi="Times New Roman" w:cs="Times New Roman"/>
                <w:b/>
                <w:snapToGrid w:val="0"/>
                <w:color w:val="000000"/>
                <w:sz w:val="12"/>
                <w:szCs w:val="12"/>
              </w:rPr>
              <w:t xml:space="preserve">Высшие уровни </w:t>
            </w:r>
            <w:r w:rsidRPr="00515958">
              <w:rPr>
                <w:rFonts w:ascii="Times New Roman" w:hAnsi="Times New Roman" w:cs="Times New Roman"/>
                <w:b/>
                <w:snapToGrid w:val="0"/>
                <w:color w:val="000000"/>
                <w:sz w:val="12"/>
                <w:szCs w:val="12"/>
              </w:rPr>
              <w:t>(за год)</w:t>
            </w:r>
          </w:p>
        </w:tc>
        <w:tc>
          <w:tcPr>
            <w:tcW w:w="2794" w:type="pct"/>
            <w:gridSpan w:val="4"/>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Низшие уровни</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Годовая амплитуда колебания уровня (см)</w:t>
            </w:r>
          </w:p>
        </w:tc>
      </w:tr>
      <w:tr w:rsidR="00515958" w:rsidRPr="00515958" w:rsidTr="00515958">
        <w:trPr>
          <w:trHeight w:val="70"/>
          <w:tblHeader/>
          <w:jc w:val="center"/>
        </w:trPr>
        <w:tc>
          <w:tcPr>
            <w:tcW w:w="661" w:type="pct"/>
            <w:vMerge/>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rPr>
                <w:rFonts w:ascii="Times New Roman" w:hAnsi="Times New Roman" w:cs="Times New Roman"/>
                <w:b/>
                <w:snapToGrid w:val="0"/>
                <w:color w:val="000000"/>
                <w:sz w:val="12"/>
                <w:szCs w:val="12"/>
              </w:rPr>
            </w:pPr>
          </w:p>
        </w:tc>
        <w:tc>
          <w:tcPr>
            <w:tcW w:w="1103" w:type="pct"/>
            <w:gridSpan w:val="2"/>
            <w:vMerge/>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rPr>
                <w:rFonts w:ascii="Times New Roman" w:hAnsi="Times New Roman" w:cs="Times New Roman"/>
                <w:b/>
                <w:snapToGrid w:val="0"/>
                <w:color w:val="000000"/>
                <w:sz w:val="12"/>
                <w:szCs w:val="12"/>
              </w:rPr>
            </w:pPr>
          </w:p>
        </w:tc>
        <w:tc>
          <w:tcPr>
            <w:tcW w:w="1397" w:type="pct"/>
            <w:gridSpan w:val="2"/>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зимний</w:t>
            </w:r>
          </w:p>
        </w:tc>
        <w:tc>
          <w:tcPr>
            <w:tcW w:w="1397" w:type="pct"/>
            <w:gridSpan w:val="2"/>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периода открытого русла</w:t>
            </w: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rPr>
                <w:rFonts w:ascii="Times New Roman" w:hAnsi="Times New Roman" w:cs="Times New Roman"/>
                <w:b/>
                <w:snapToGrid w:val="0"/>
                <w:color w:val="000000"/>
                <w:sz w:val="12"/>
                <w:szCs w:val="12"/>
              </w:rPr>
            </w:pPr>
          </w:p>
        </w:tc>
      </w:tr>
      <w:tr w:rsidR="00515958" w:rsidRPr="00515958" w:rsidTr="00515958">
        <w:trPr>
          <w:trHeight w:val="70"/>
          <w:tblHeader/>
          <w:jc w:val="center"/>
        </w:trPr>
        <w:tc>
          <w:tcPr>
            <w:tcW w:w="661" w:type="pct"/>
            <w:vMerge/>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rPr>
                <w:rFonts w:ascii="Times New Roman" w:hAnsi="Times New Roman" w:cs="Times New Roman"/>
                <w:b/>
                <w:snapToGrid w:val="0"/>
                <w:color w:val="000000"/>
                <w:sz w:val="12"/>
                <w:szCs w:val="1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108"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уровень</w:t>
            </w:r>
          </w:p>
        </w:tc>
        <w:tc>
          <w:tcPr>
            <w:tcW w:w="589"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дата</w:t>
            </w:r>
          </w:p>
        </w:tc>
        <w:tc>
          <w:tcPr>
            <w:tcW w:w="661"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уровень</w:t>
            </w:r>
          </w:p>
        </w:tc>
        <w:tc>
          <w:tcPr>
            <w:tcW w:w="736"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дата</w:t>
            </w:r>
          </w:p>
        </w:tc>
        <w:tc>
          <w:tcPr>
            <w:tcW w:w="622"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уровень</w:t>
            </w:r>
          </w:p>
        </w:tc>
        <w:tc>
          <w:tcPr>
            <w:tcW w:w="77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дата</w:t>
            </w: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rPr>
                <w:rFonts w:ascii="Times New Roman" w:hAnsi="Times New Roman" w:cs="Times New Roman"/>
                <w:b/>
                <w:snapToGrid w:val="0"/>
                <w:color w:val="000000"/>
                <w:sz w:val="12"/>
                <w:szCs w:val="12"/>
              </w:rPr>
            </w:pPr>
          </w:p>
        </w:tc>
      </w:tr>
      <w:tr w:rsidR="00515958" w:rsidRPr="00515958" w:rsidTr="00515958">
        <w:trPr>
          <w:trHeight w:val="70"/>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rPr>
              <w:t>р. Сок – пос. Сургут</w:t>
            </w:r>
          </w:p>
        </w:tc>
      </w:tr>
      <w:tr w:rsidR="00515958" w:rsidRPr="00515958" w:rsidTr="00515958">
        <w:trPr>
          <w:trHeight w:val="70"/>
          <w:jc w:val="center"/>
        </w:trPr>
        <w:tc>
          <w:tcPr>
            <w:tcW w:w="661" w:type="pct"/>
            <w:tcBorders>
              <w:top w:val="single" w:sz="4" w:space="0" w:color="auto"/>
              <w:left w:val="single" w:sz="4" w:space="0" w:color="auto"/>
              <w:bottom w:val="nil"/>
              <w:right w:val="single" w:sz="4" w:space="0" w:color="auto"/>
            </w:tcBorders>
            <w:vAlign w:val="center"/>
            <w:hideMark/>
          </w:tcPr>
          <w:p w:rsidR="00515958" w:rsidRPr="00515958" w:rsidRDefault="00515958" w:rsidP="00515958">
            <w:pPr>
              <w:spacing w:after="0" w:line="240" w:lineRule="auto"/>
              <w:ind w:left="-57" w:right="-57"/>
              <w:jc w:val="both"/>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 xml:space="preserve">средний </w:t>
            </w:r>
          </w:p>
        </w:tc>
        <w:tc>
          <w:tcPr>
            <w:tcW w:w="514"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496</w:t>
            </w:r>
          </w:p>
        </w:tc>
        <w:tc>
          <w:tcPr>
            <w:tcW w:w="589" w:type="pct"/>
            <w:tcBorders>
              <w:top w:val="single" w:sz="4" w:space="0" w:color="auto"/>
              <w:left w:val="single" w:sz="4" w:space="0" w:color="auto"/>
              <w:bottom w:val="single" w:sz="4" w:space="0" w:color="auto"/>
              <w:right w:val="single" w:sz="4" w:space="0" w:color="auto"/>
            </w:tcBorders>
            <w:vAlign w:val="center"/>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192</w:t>
            </w:r>
          </w:p>
        </w:tc>
        <w:tc>
          <w:tcPr>
            <w:tcW w:w="736" w:type="pct"/>
            <w:tcBorders>
              <w:top w:val="single" w:sz="4" w:space="0" w:color="auto"/>
              <w:left w:val="single" w:sz="4" w:space="0" w:color="auto"/>
              <w:bottom w:val="single" w:sz="4" w:space="0" w:color="auto"/>
              <w:right w:val="single" w:sz="4" w:space="0" w:color="auto"/>
            </w:tcBorders>
            <w:vAlign w:val="center"/>
          </w:tcPr>
          <w:p w:rsidR="00515958" w:rsidRPr="00515958" w:rsidRDefault="00515958" w:rsidP="00515958">
            <w:pPr>
              <w:spacing w:after="0" w:line="240" w:lineRule="auto"/>
              <w:jc w:val="center"/>
              <w:rPr>
                <w:rFonts w:ascii="Times New Roman" w:hAnsi="Times New Roman" w:cs="Times New Roman"/>
                <w:snapToGrid w:val="0"/>
                <w:color w:val="000000"/>
                <w:sz w:val="12"/>
                <w:szCs w:val="12"/>
              </w:rPr>
            </w:pPr>
          </w:p>
        </w:tc>
        <w:tc>
          <w:tcPr>
            <w:tcW w:w="622"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207</w:t>
            </w:r>
          </w:p>
        </w:tc>
        <w:tc>
          <w:tcPr>
            <w:tcW w:w="775" w:type="pct"/>
            <w:tcBorders>
              <w:top w:val="single" w:sz="4" w:space="0" w:color="auto"/>
              <w:left w:val="single" w:sz="4" w:space="0" w:color="auto"/>
              <w:bottom w:val="single" w:sz="4" w:space="0" w:color="auto"/>
              <w:right w:val="single" w:sz="4" w:space="0" w:color="auto"/>
            </w:tcBorders>
            <w:vAlign w:val="center"/>
          </w:tcPr>
          <w:p w:rsidR="00515958" w:rsidRPr="00515958" w:rsidRDefault="00515958" w:rsidP="00515958">
            <w:pPr>
              <w:spacing w:after="0" w:line="240" w:lineRule="auto"/>
              <w:jc w:val="center"/>
              <w:rPr>
                <w:rFonts w:ascii="Times New Roman" w:hAnsi="Times New Roman" w:cs="Times New Roman"/>
                <w:snapToGrid w:val="0"/>
                <w:color w:val="000000"/>
                <w:sz w:val="12"/>
                <w:szCs w:val="12"/>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rPr>
              <w:t>309</w:t>
            </w:r>
          </w:p>
        </w:tc>
      </w:tr>
      <w:tr w:rsidR="00515958" w:rsidRPr="00515958" w:rsidTr="00515958">
        <w:trPr>
          <w:trHeight w:val="70"/>
          <w:jc w:val="center"/>
        </w:trPr>
        <w:tc>
          <w:tcPr>
            <w:tcW w:w="661" w:type="pct"/>
            <w:tcBorders>
              <w:top w:val="nil"/>
              <w:left w:val="single" w:sz="4" w:space="0" w:color="auto"/>
              <w:bottom w:val="nil"/>
              <w:right w:val="single" w:sz="4" w:space="0" w:color="auto"/>
            </w:tcBorders>
            <w:vAlign w:val="center"/>
            <w:hideMark/>
          </w:tcPr>
          <w:p w:rsidR="00515958" w:rsidRPr="00515958" w:rsidRDefault="00515958" w:rsidP="00515958">
            <w:pPr>
              <w:spacing w:after="0" w:line="240" w:lineRule="auto"/>
              <w:ind w:left="-57" w:right="-57"/>
              <w:jc w:val="both"/>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высший</w:t>
            </w:r>
          </w:p>
        </w:tc>
        <w:tc>
          <w:tcPr>
            <w:tcW w:w="514"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590</w:t>
            </w:r>
          </w:p>
        </w:tc>
        <w:tc>
          <w:tcPr>
            <w:tcW w:w="589"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108" w:right="-106"/>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02.04.1947</w:t>
            </w:r>
          </w:p>
        </w:tc>
        <w:tc>
          <w:tcPr>
            <w:tcW w:w="661"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224</w:t>
            </w:r>
          </w:p>
        </w:tc>
        <w:tc>
          <w:tcPr>
            <w:tcW w:w="736"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23.12.1949</w:t>
            </w:r>
          </w:p>
        </w:tc>
        <w:tc>
          <w:tcPr>
            <w:tcW w:w="622"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244</w:t>
            </w:r>
          </w:p>
        </w:tc>
        <w:tc>
          <w:tcPr>
            <w:tcW w:w="77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right="-108" w:hanging="32"/>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20.09.1949</w:t>
            </w:r>
          </w:p>
        </w:tc>
        <w:tc>
          <w:tcPr>
            <w:tcW w:w="441"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u w:val="single"/>
              </w:rPr>
              <w:t>396</w:t>
            </w:r>
            <w:r w:rsidRPr="00515958">
              <w:rPr>
                <w:rFonts w:ascii="Times New Roman" w:hAnsi="Times New Roman" w:cs="Times New Roman"/>
                <w:color w:val="000000"/>
                <w:sz w:val="12"/>
                <w:szCs w:val="12"/>
              </w:rPr>
              <w:br/>
              <w:t>1963</w:t>
            </w:r>
          </w:p>
        </w:tc>
      </w:tr>
      <w:tr w:rsidR="00515958" w:rsidRPr="00515958" w:rsidTr="00515958">
        <w:trPr>
          <w:trHeight w:val="70"/>
          <w:jc w:val="center"/>
        </w:trPr>
        <w:tc>
          <w:tcPr>
            <w:tcW w:w="661" w:type="pct"/>
            <w:tcBorders>
              <w:top w:val="nil"/>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both"/>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низший</w:t>
            </w:r>
          </w:p>
        </w:tc>
        <w:tc>
          <w:tcPr>
            <w:tcW w:w="514"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300</w:t>
            </w:r>
          </w:p>
        </w:tc>
        <w:tc>
          <w:tcPr>
            <w:tcW w:w="589"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108" w:right="-106"/>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27.04.1944</w:t>
            </w:r>
          </w:p>
        </w:tc>
        <w:tc>
          <w:tcPr>
            <w:tcW w:w="661"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163</w:t>
            </w:r>
          </w:p>
        </w:tc>
        <w:tc>
          <w:tcPr>
            <w:tcW w:w="736"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108" w:right="-108"/>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27.12.1939</w:t>
            </w:r>
          </w:p>
        </w:tc>
        <w:tc>
          <w:tcPr>
            <w:tcW w:w="622"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172</w:t>
            </w:r>
          </w:p>
        </w:tc>
        <w:tc>
          <w:tcPr>
            <w:tcW w:w="77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28.10.1955</w:t>
            </w:r>
          </w:p>
        </w:tc>
        <w:tc>
          <w:tcPr>
            <w:tcW w:w="441"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u w:val="single"/>
              </w:rPr>
              <w:t>110</w:t>
            </w:r>
            <w:r w:rsidRPr="00515958">
              <w:rPr>
                <w:rFonts w:ascii="Times New Roman" w:hAnsi="Times New Roman" w:cs="Times New Roman"/>
                <w:color w:val="000000"/>
                <w:sz w:val="12"/>
                <w:szCs w:val="12"/>
              </w:rPr>
              <w:br/>
              <w:t>1944</w:t>
            </w:r>
          </w:p>
        </w:tc>
      </w:tr>
    </w:tbl>
    <w:p w:rsidR="00515958" w:rsidRDefault="00515958" w:rsidP="00515958">
      <w:pPr>
        <w:pStyle w:val="aff1"/>
        <w:ind w:firstLine="284"/>
        <w:jc w:val="both"/>
        <w:rPr>
          <w:rFonts w:ascii="Times New Roman" w:hAnsi="Times New Roman" w:cs="Times New Roman"/>
          <w:sz w:val="12"/>
          <w:szCs w:val="12"/>
        </w:rPr>
      </w:pPr>
    </w:p>
    <w:p w:rsid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Таблица 4.1.19 – Характеристика половодья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990"/>
        <w:gridCol w:w="1103"/>
        <w:gridCol w:w="1215"/>
        <w:gridCol w:w="992"/>
        <w:gridCol w:w="1106"/>
        <w:gridCol w:w="1107"/>
      </w:tblGrid>
      <w:tr w:rsidR="00515958" w:rsidRPr="00515958" w:rsidTr="00515958">
        <w:trPr>
          <w:trHeight w:val="70"/>
          <w:tblHeader/>
        </w:trPr>
        <w:tc>
          <w:tcPr>
            <w:tcW w:w="797"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Характеристика</w:t>
            </w:r>
          </w:p>
        </w:tc>
        <w:tc>
          <w:tcPr>
            <w:tcW w:w="651"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108"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Дата начала половодья</w:t>
            </w:r>
          </w:p>
        </w:tc>
        <w:tc>
          <w:tcPr>
            <w:tcW w:w="724"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Дата окончания половодья</w:t>
            </w:r>
          </w:p>
        </w:tc>
        <w:tc>
          <w:tcPr>
            <w:tcW w:w="72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Продолжительность половодья, сутки</w:t>
            </w:r>
          </w:p>
        </w:tc>
        <w:tc>
          <w:tcPr>
            <w:tcW w:w="652"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Расход срочный</w:t>
            </w:r>
          </w:p>
        </w:tc>
        <w:tc>
          <w:tcPr>
            <w:tcW w:w="72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106"/>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Слой стока за половодье, мм</w:t>
            </w:r>
          </w:p>
        </w:tc>
        <w:tc>
          <w:tcPr>
            <w:tcW w:w="72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108"/>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Сток за половодье, % от годового</w:t>
            </w:r>
          </w:p>
        </w:tc>
      </w:tr>
      <w:tr w:rsidR="00515958" w:rsidRPr="00515958" w:rsidTr="00515958">
        <w:trPr>
          <w:trHeight w:val="70"/>
        </w:trPr>
        <w:tc>
          <w:tcPr>
            <w:tcW w:w="5000" w:type="pct"/>
            <w:gridSpan w:val="7"/>
            <w:tcBorders>
              <w:top w:val="nil"/>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rPr>
              <w:t>р. Сок – пос. Сургут</w:t>
            </w:r>
          </w:p>
        </w:tc>
      </w:tr>
      <w:tr w:rsidR="00515958" w:rsidRPr="00515958" w:rsidTr="00515958">
        <w:trPr>
          <w:trHeight w:val="70"/>
        </w:trPr>
        <w:tc>
          <w:tcPr>
            <w:tcW w:w="797" w:type="pct"/>
            <w:tcBorders>
              <w:top w:val="single" w:sz="4" w:space="0" w:color="auto"/>
              <w:left w:val="single" w:sz="4" w:space="0" w:color="auto"/>
              <w:bottom w:val="nil"/>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Средняя</w:t>
            </w:r>
          </w:p>
        </w:tc>
        <w:tc>
          <w:tcPr>
            <w:tcW w:w="651"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04.04</w:t>
            </w:r>
          </w:p>
        </w:tc>
        <w:tc>
          <w:tcPr>
            <w:tcW w:w="724"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04.05</w:t>
            </w:r>
          </w:p>
        </w:tc>
        <w:tc>
          <w:tcPr>
            <w:tcW w:w="72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rPr>
              <w:t>31</w:t>
            </w:r>
          </w:p>
        </w:tc>
        <w:tc>
          <w:tcPr>
            <w:tcW w:w="652"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rPr>
              <w:t>407</w:t>
            </w:r>
          </w:p>
        </w:tc>
        <w:tc>
          <w:tcPr>
            <w:tcW w:w="72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rPr>
              <w:t>62</w:t>
            </w:r>
          </w:p>
        </w:tc>
        <w:tc>
          <w:tcPr>
            <w:tcW w:w="72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rPr>
              <w:t>54</w:t>
            </w:r>
          </w:p>
        </w:tc>
      </w:tr>
      <w:tr w:rsidR="00515958" w:rsidRPr="00515958" w:rsidTr="00515958">
        <w:trPr>
          <w:trHeight w:val="70"/>
        </w:trPr>
        <w:tc>
          <w:tcPr>
            <w:tcW w:w="797" w:type="pct"/>
            <w:tcBorders>
              <w:top w:val="nil"/>
              <w:left w:val="single" w:sz="4" w:space="0" w:color="auto"/>
              <w:bottom w:val="nil"/>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Наибольшая (ранняя)/год</w:t>
            </w:r>
          </w:p>
        </w:tc>
        <w:tc>
          <w:tcPr>
            <w:tcW w:w="651"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20.03.1962</w:t>
            </w:r>
          </w:p>
        </w:tc>
        <w:tc>
          <w:tcPr>
            <w:tcW w:w="724"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17.04.1947</w:t>
            </w:r>
          </w:p>
        </w:tc>
        <w:tc>
          <w:tcPr>
            <w:tcW w:w="72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rPr>
              <w:t>50/1944</w:t>
            </w:r>
          </w:p>
        </w:tc>
        <w:tc>
          <w:tcPr>
            <w:tcW w:w="652"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rPr>
              <w:t>1250/1947</w:t>
            </w:r>
          </w:p>
        </w:tc>
        <w:tc>
          <w:tcPr>
            <w:tcW w:w="72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rPr>
              <w:t>130/1947</w:t>
            </w:r>
          </w:p>
        </w:tc>
        <w:tc>
          <w:tcPr>
            <w:tcW w:w="72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rPr>
              <w:t>78/1955</w:t>
            </w:r>
          </w:p>
        </w:tc>
      </w:tr>
      <w:tr w:rsidR="00515958" w:rsidRPr="00515958" w:rsidTr="00515958">
        <w:trPr>
          <w:trHeight w:val="70"/>
        </w:trPr>
        <w:tc>
          <w:tcPr>
            <w:tcW w:w="797" w:type="pct"/>
            <w:tcBorders>
              <w:top w:val="nil"/>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Наименьшая (поздняя)/год</w:t>
            </w:r>
          </w:p>
        </w:tc>
        <w:tc>
          <w:tcPr>
            <w:tcW w:w="651"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20.04.1942</w:t>
            </w:r>
          </w:p>
        </w:tc>
        <w:tc>
          <w:tcPr>
            <w:tcW w:w="724"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18.05.1965</w:t>
            </w:r>
          </w:p>
        </w:tc>
        <w:tc>
          <w:tcPr>
            <w:tcW w:w="72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rPr>
              <w:t>19/1956</w:t>
            </w:r>
          </w:p>
        </w:tc>
        <w:tc>
          <w:tcPr>
            <w:tcW w:w="652"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rPr>
              <w:t>18/1944</w:t>
            </w:r>
          </w:p>
        </w:tc>
        <w:tc>
          <w:tcPr>
            <w:tcW w:w="72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rPr>
              <w:t>11/1944</w:t>
            </w:r>
          </w:p>
        </w:tc>
        <w:tc>
          <w:tcPr>
            <w:tcW w:w="72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color w:val="000000"/>
                <w:sz w:val="12"/>
                <w:szCs w:val="12"/>
              </w:rPr>
            </w:pPr>
            <w:r w:rsidRPr="00515958">
              <w:rPr>
                <w:rFonts w:ascii="Times New Roman" w:hAnsi="Times New Roman" w:cs="Times New Roman"/>
                <w:color w:val="000000"/>
                <w:sz w:val="12"/>
                <w:szCs w:val="12"/>
              </w:rPr>
              <w:t>17/1944</w:t>
            </w:r>
          </w:p>
        </w:tc>
      </w:tr>
    </w:tbl>
    <w:p w:rsidR="00515958" w:rsidRDefault="00515958" w:rsidP="00515958">
      <w:pPr>
        <w:pStyle w:val="aff1"/>
        <w:ind w:firstLine="284"/>
        <w:jc w:val="both"/>
        <w:rPr>
          <w:rFonts w:ascii="Times New Roman" w:hAnsi="Times New Roman" w:cs="Times New Roman"/>
          <w:sz w:val="12"/>
          <w:szCs w:val="12"/>
        </w:rPr>
      </w:pP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Ледообразование в бассейне р. Сок происходит преимущественно в первой декаде ноября в период малой водности. Средние даты перехода температуры через 0 ºС отмечены 14 ноября (самая ранняя – 12.11.1965 г., самая поздняя – 12.12.1967 г.). Забереги чаще всего появляются с 1 по </w:t>
      </w:r>
      <w:r w:rsidRPr="00515958">
        <w:rPr>
          <w:rFonts w:ascii="Times New Roman" w:hAnsi="Times New Roman" w:cs="Times New Roman"/>
          <w:sz w:val="12"/>
          <w:szCs w:val="12"/>
        </w:rPr>
        <w:lastRenderedPageBreak/>
        <w:t>6 ноября. Осеннего ледохода обычно не наблюдается. Сплошной ледяной покров образуется чаще всего в результате довольно быстрого роста смыкающихся заберегов. По данным ближайших гидрологических постов в особо холодные зимы формирование ледового покрова возможно за один день.</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Ледостав происходит в среднем во второй декаде ноября (19 ноября). Ледяной покров сплошной, ровный и лишь в отдельные оттепели возможно нарушение его целостности. Средняя продолжительность периода с ледовыми явлениями составляет около 160-165 дней, наибольшая на наблюдалась в 1940-41 гг. – 194 дня. Наибольшая толщина льда отмечается в феврале-марте и составляет чаще всего 60-65 см, в особо холодные зимы – до 1 м. На мелководных реках возможно промерзание до дна.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Разрушение ледяного покрова начинается с появления трещин, закраин. Средние даты перехода температуры через 0 ºС отмечены 11 апреля (самая ранняя – 29.03.1961 г., самая поздняя – 21.04.1952 г.). Вскрытие происходит в среднем в первой половине апреля и на может сопровождаться весенним ледоходом. Средняя продолжительность весеннего ледохода обычно не превышает 5 дней (таблица 4.1.20). На малых водотоках весеннего ледохода не наблюдается, лет тает на месте.</w:t>
      </w:r>
    </w:p>
    <w:p w:rsid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Таблица 4.1.20 – Ледовые явления на реках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783"/>
        <w:gridCol w:w="669"/>
        <w:gridCol w:w="670"/>
        <w:gridCol w:w="1215"/>
        <w:gridCol w:w="670"/>
        <w:gridCol w:w="671"/>
        <w:gridCol w:w="826"/>
        <w:gridCol w:w="1215"/>
      </w:tblGrid>
      <w:tr w:rsidR="00515958" w:rsidRPr="00515958" w:rsidTr="00515958">
        <w:trPr>
          <w:trHeight w:val="70"/>
          <w:tblHeader/>
        </w:trPr>
        <w:tc>
          <w:tcPr>
            <w:tcW w:w="735" w:type="pct"/>
            <w:vMerge w:val="restar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108" w:right="-57"/>
              <w:jc w:val="center"/>
              <w:rPr>
                <w:rFonts w:ascii="Times New Roman" w:hAnsi="Times New Roman" w:cs="Times New Roman"/>
                <w:b/>
                <w:snapToGrid w:val="0"/>
                <w:color w:val="000000"/>
                <w:sz w:val="12"/>
                <w:szCs w:val="12"/>
              </w:rPr>
            </w:pPr>
            <w:r>
              <w:rPr>
                <w:rFonts w:ascii="Times New Roman" w:hAnsi="Times New Roman" w:cs="Times New Roman"/>
                <w:b/>
                <w:snapToGrid w:val="0"/>
                <w:color w:val="000000"/>
                <w:sz w:val="12"/>
                <w:szCs w:val="12"/>
              </w:rPr>
              <w:t>Характерис</w:t>
            </w:r>
            <w:r w:rsidRPr="00515958">
              <w:rPr>
                <w:rFonts w:ascii="Times New Roman" w:hAnsi="Times New Roman" w:cs="Times New Roman"/>
                <w:b/>
                <w:snapToGrid w:val="0"/>
                <w:color w:val="000000"/>
                <w:sz w:val="12"/>
                <w:szCs w:val="12"/>
              </w:rPr>
              <w:t>тика</w:t>
            </w:r>
          </w:p>
        </w:tc>
        <w:tc>
          <w:tcPr>
            <w:tcW w:w="1617" w:type="pct"/>
            <w:gridSpan w:val="3"/>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Дата</w:t>
            </w: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Pr>
                <w:rFonts w:ascii="Times New Roman" w:hAnsi="Times New Roman" w:cs="Times New Roman"/>
                <w:b/>
                <w:snapToGrid w:val="0"/>
                <w:color w:val="000000"/>
                <w:sz w:val="12"/>
                <w:szCs w:val="12"/>
              </w:rPr>
              <w:t>Продолжитель</w:t>
            </w:r>
            <w:r w:rsidRPr="00515958">
              <w:rPr>
                <w:rFonts w:ascii="Times New Roman" w:hAnsi="Times New Roman" w:cs="Times New Roman"/>
                <w:b/>
                <w:snapToGrid w:val="0"/>
                <w:color w:val="000000"/>
                <w:sz w:val="12"/>
                <w:szCs w:val="12"/>
              </w:rPr>
              <w:t>ность ледохода (дни)</w:t>
            </w:r>
          </w:p>
        </w:tc>
        <w:tc>
          <w:tcPr>
            <w:tcW w:w="1545" w:type="pct"/>
            <w:gridSpan w:val="3"/>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Весенний ледоход</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Продолжительность периода с ледовыми явлениями, дни</w:t>
            </w:r>
          </w:p>
        </w:tc>
      </w:tr>
      <w:tr w:rsidR="00515958" w:rsidRPr="00515958" w:rsidTr="00515958">
        <w:trPr>
          <w:trHeight w:val="70"/>
          <w:tblHeader/>
        </w:trPr>
        <w:tc>
          <w:tcPr>
            <w:tcW w:w="735" w:type="pct"/>
            <w:vMerge/>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b/>
                <w:snapToGrid w:val="0"/>
                <w:color w:val="000000"/>
                <w:sz w:val="12"/>
                <w:szCs w:val="12"/>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hanging="51"/>
              <w:jc w:val="center"/>
              <w:rPr>
                <w:rFonts w:ascii="Times New Roman" w:hAnsi="Times New Roman" w:cs="Times New Roman"/>
                <w:b/>
                <w:snapToGrid w:val="0"/>
                <w:color w:val="000000"/>
                <w:sz w:val="12"/>
                <w:szCs w:val="12"/>
              </w:rPr>
            </w:pPr>
            <w:r>
              <w:rPr>
                <w:rFonts w:ascii="Times New Roman" w:hAnsi="Times New Roman" w:cs="Times New Roman"/>
                <w:b/>
                <w:snapToGrid w:val="0"/>
                <w:color w:val="000000"/>
                <w:sz w:val="12"/>
                <w:szCs w:val="12"/>
              </w:rPr>
              <w:t>Появле</w:t>
            </w:r>
            <w:r w:rsidRPr="00515958">
              <w:rPr>
                <w:rFonts w:ascii="Times New Roman" w:hAnsi="Times New Roman" w:cs="Times New Roman"/>
                <w:b/>
                <w:snapToGrid w:val="0"/>
                <w:color w:val="000000"/>
                <w:sz w:val="12"/>
                <w:szCs w:val="12"/>
              </w:rPr>
              <w:t>ние ледяных образований</w:t>
            </w:r>
          </w:p>
        </w:tc>
        <w:tc>
          <w:tcPr>
            <w:tcW w:w="514"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108"/>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начало ледохода (шугохода)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начало ледостава</w:t>
            </w: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b/>
                <w:snapToGrid w:val="0"/>
                <w:color w:val="000000"/>
                <w:sz w:val="12"/>
                <w:szCs w:val="12"/>
              </w:rPr>
            </w:pPr>
          </w:p>
        </w:tc>
        <w:tc>
          <w:tcPr>
            <w:tcW w:w="51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начало</w:t>
            </w:r>
          </w:p>
        </w:tc>
        <w:tc>
          <w:tcPr>
            <w:tcW w:w="51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конец</w:t>
            </w:r>
          </w:p>
        </w:tc>
        <w:tc>
          <w:tcPr>
            <w:tcW w:w="516"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108" w:right="-57"/>
              <w:jc w:val="center"/>
              <w:rPr>
                <w:rFonts w:ascii="Times New Roman" w:hAnsi="Times New Roman" w:cs="Times New Roman"/>
                <w:b/>
                <w:snapToGrid w:val="0"/>
                <w:color w:val="000000"/>
                <w:sz w:val="12"/>
                <w:szCs w:val="12"/>
              </w:rPr>
            </w:pPr>
            <w:r w:rsidRPr="00515958">
              <w:rPr>
                <w:rFonts w:ascii="Times New Roman" w:hAnsi="Times New Roman" w:cs="Times New Roman"/>
                <w:b/>
                <w:snapToGrid w:val="0"/>
                <w:color w:val="000000"/>
                <w:sz w:val="12"/>
                <w:szCs w:val="12"/>
              </w:rPr>
              <w:t>длительность, дни</w:t>
            </w: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b/>
                <w:snapToGrid w:val="0"/>
                <w:color w:val="000000"/>
                <w:sz w:val="12"/>
                <w:szCs w:val="12"/>
              </w:rPr>
            </w:pPr>
          </w:p>
        </w:tc>
      </w:tr>
      <w:tr w:rsidR="00515958" w:rsidRPr="00515958" w:rsidTr="00515958">
        <w:trPr>
          <w:trHeight w:val="70"/>
        </w:trPr>
        <w:tc>
          <w:tcPr>
            <w:tcW w:w="5000" w:type="pct"/>
            <w:gridSpan w:val="9"/>
            <w:tcBorders>
              <w:top w:val="nil"/>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snapToGrid w:val="0"/>
                <w:color w:val="000000"/>
                <w:sz w:val="12"/>
                <w:szCs w:val="12"/>
              </w:rPr>
            </w:pPr>
            <w:r w:rsidRPr="00515958">
              <w:rPr>
                <w:rFonts w:ascii="Times New Roman" w:hAnsi="Times New Roman" w:cs="Times New Roman"/>
                <w:color w:val="000000"/>
                <w:sz w:val="12"/>
                <w:szCs w:val="12"/>
              </w:rPr>
              <w:t>р. Сок – пос. Сургут</w:t>
            </w:r>
          </w:p>
        </w:tc>
      </w:tr>
      <w:tr w:rsidR="00515958" w:rsidRPr="00515958" w:rsidTr="00515958">
        <w:trPr>
          <w:trHeight w:val="70"/>
        </w:trPr>
        <w:tc>
          <w:tcPr>
            <w:tcW w:w="735" w:type="pct"/>
            <w:tcBorders>
              <w:top w:val="single" w:sz="4" w:space="0" w:color="auto"/>
              <w:left w:val="single" w:sz="4" w:space="0" w:color="auto"/>
              <w:bottom w:val="nil"/>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Средняя</w:t>
            </w:r>
          </w:p>
        </w:tc>
        <w:tc>
          <w:tcPr>
            <w:tcW w:w="588"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03.11</w:t>
            </w:r>
          </w:p>
        </w:tc>
        <w:tc>
          <w:tcPr>
            <w:tcW w:w="514"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нб (94%)</w:t>
            </w:r>
          </w:p>
        </w:tc>
        <w:tc>
          <w:tcPr>
            <w:tcW w:w="51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19.11</w:t>
            </w:r>
          </w:p>
        </w:tc>
        <w:tc>
          <w:tcPr>
            <w:tcW w:w="662"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11.04</w:t>
            </w:r>
          </w:p>
        </w:tc>
        <w:tc>
          <w:tcPr>
            <w:tcW w:w="51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17.04</w:t>
            </w:r>
          </w:p>
        </w:tc>
        <w:tc>
          <w:tcPr>
            <w:tcW w:w="516"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3</w:t>
            </w:r>
          </w:p>
        </w:tc>
        <w:tc>
          <w:tcPr>
            <w:tcW w:w="441"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163</w:t>
            </w:r>
          </w:p>
        </w:tc>
      </w:tr>
      <w:tr w:rsidR="00515958" w:rsidRPr="00515958" w:rsidTr="00515958">
        <w:trPr>
          <w:trHeight w:val="70"/>
        </w:trPr>
        <w:tc>
          <w:tcPr>
            <w:tcW w:w="735" w:type="pct"/>
            <w:tcBorders>
              <w:top w:val="nil"/>
              <w:left w:val="single" w:sz="4" w:space="0" w:color="auto"/>
              <w:bottom w:val="nil"/>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Pr>
                <w:rFonts w:ascii="Times New Roman" w:hAnsi="Times New Roman" w:cs="Times New Roman"/>
                <w:snapToGrid w:val="0"/>
                <w:color w:val="000000"/>
                <w:sz w:val="12"/>
                <w:szCs w:val="12"/>
              </w:rPr>
              <w:t>Ранняя (наиболь</w:t>
            </w:r>
            <w:r w:rsidRPr="00515958">
              <w:rPr>
                <w:rFonts w:ascii="Times New Roman" w:hAnsi="Times New Roman" w:cs="Times New Roman"/>
                <w:snapToGrid w:val="0"/>
                <w:color w:val="000000"/>
                <w:sz w:val="12"/>
                <w:szCs w:val="12"/>
              </w:rPr>
              <w:t>шая)</w:t>
            </w:r>
          </w:p>
        </w:tc>
        <w:tc>
          <w:tcPr>
            <w:tcW w:w="588"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108"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11.10.40</w:t>
            </w:r>
          </w:p>
        </w:tc>
        <w:tc>
          <w:tcPr>
            <w:tcW w:w="514"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hanging="108"/>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26.10.43</w:t>
            </w:r>
          </w:p>
        </w:tc>
        <w:tc>
          <w:tcPr>
            <w:tcW w:w="662"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right="-108" w:hanging="32"/>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52/1940</w:t>
            </w:r>
          </w:p>
        </w:tc>
        <w:tc>
          <w:tcPr>
            <w:tcW w:w="51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right="-108" w:hanging="32"/>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28.03.61</w:t>
            </w:r>
          </w:p>
        </w:tc>
        <w:tc>
          <w:tcPr>
            <w:tcW w:w="51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right="-108" w:hanging="32"/>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31.03.61</w:t>
            </w:r>
          </w:p>
        </w:tc>
        <w:tc>
          <w:tcPr>
            <w:tcW w:w="516"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right="-108" w:hanging="32"/>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16/1939</w:t>
            </w:r>
          </w:p>
        </w:tc>
        <w:tc>
          <w:tcPr>
            <w:tcW w:w="441"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right="-108" w:hanging="32"/>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u w:val="single"/>
              </w:rPr>
              <w:t>194</w:t>
            </w:r>
            <w:r w:rsidRPr="00515958">
              <w:rPr>
                <w:rFonts w:ascii="Times New Roman" w:hAnsi="Times New Roman" w:cs="Times New Roman"/>
                <w:snapToGrid w:val="0"/>
                <w:color w:val="000000"/>
                <w:sz w:val="12"/>
                <w:szCs w:val="12"/>
              </w:rPr>
              <w:br/>
              <w:t>1940</w:t>
            </w:r>
          </w:p>
        </w:tc>
      </w:tr>
      <w:tr w:rsidR="00515958" w:rsidRPr="00515958" w:rsidTr="00515958">
        <w:trPr>
          <w:trHeight w:val="70"/>
        </w:trPr>
        <w:tc>
          <w:tcPr>
            <w:tcW w:w="735" w:type="pct"/>
            <w:tcBorders>
              <w:top w:val="nil"/>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Pr>
                <w:rFonts w:ascii="Times New Roman" w:hAnsi="Times New Roman" w:cs="Times New Roman"/>
                <w:snapToGrid w:val="0"/>
                <w:color w:val="000000"/>
                <w:sz w:val="12"/>
                <w:szCs w:val="12"/>
              </w:rPr>
              <w:t>Поздняя (наимень</w:t>
            </w:r>
            <w:r w:rsidRPr="00515958">
              <w:rPr>
                <w:rFonts w:ascii="Times New Roman" w:hAnsi="Times New Roman" w:cs="Times New Roman"/>
                <w:snapToGrid w:val="0"/>
                <w:color w:val="000000"/>
                <w:sz w:val="12"/>
                <w:szCs w:val="12"/>
              </w:rPr>
              <w:t>шая)</w:t>
            </w:r>
          </w:p>
        </w:tc>
        <w:tc>
          <w:tcPr>
            <w:tcW w:w="588"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29.11.67</w:t>
            </w:r>
          </w:p>
        </w:tc>
        <w:tc>
          <w:tcPr>
            <w:tcW w:w="514"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57" w:right="-57"/>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left="-108" w:right="-108"/>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10.12.47</w:t>
            </w:r>
          </w:p>
        </w:tc>
        <w:tc>
          <w:tcPr>
            <w:tcW w:w="662"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0/1961</w:t>
            </w:r>
          </w:p>
        </w:tc>
        <w:tc>
          <w:tcPr>
            <w:tcW w:w="51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right="-108" w:hanging="32"/>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24.04.34</w:t>
            </w:r>
          </w:p>
        </w:tc>
        <w:tc>
          <w:tcPr>
            <w:tcW w:w="515"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right="-108" w:hanging="32"/>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26.04.42</w:t>
            </w:r>
          </w:p>
        </w:tc>
        <w:tc>
          <w:tcPr>
            <w:tcW w:w="516"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ind w:right="-108" w:hanging="32"/>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rPr>
              <w:t>1/15%</w:t>
            </w:r>
          </w:p>
        </w:tc>
        <w:tc>
          <w:tcPr>
            <w:tcW w:w="441"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515958">
            <w:pPr>
              <w:spacing w:after="0" w:line="240" w:lineRule="auto"/>
              <w:jc w:val="center"/>
              <w:rPr>
                <w:rFonts w:ascii="Times New Roman" w:hAnsi="Times New Roman" w:cs="Times New Roman"/>
                <w:snapToGrid w:val="0"/>
                <w:color w:val="000000"/>
                <w:sz w:val="12"/>
                <w:szCs w:val="12"/>
              </w:rPr>
            </w:pPr>
            <w:r w:rsidRPr="00515958">
              <w:rPr>
                <w:rFonts w:ascii="Times New Roman" w:hAnsi="Times New Roman" w:cs="Times New Roman"/>
                <w:snapToGrid w:val="0"/>
                <w:color w:val="000000"/>
                <w:sz w:val="12"/>
                <w:szCs w:val="12"/>
                <w:u w:val="single"/>
              </w:rPr>
              <w:t>126</w:t>
            </w:r>
            <w:r w:rsidRPr="00515958">
              <w:rPr>
                <w:rFonts w:ascii="Times New Roman" w:hAnsi="Times New Roman" w:cs="Times New Roman"/>
                <w:snapToGrid w:val="0"/>
                <w:color w:val="000000"/>
                <w:sz w:val="12"/>
                <w:szCs w:val="12"/>
              </w:rPr>
              <w:br/>
              <w:t>1968</w:t>
            </w:r>
          </w:p>
        </w:tc>
      </w:tr>
    </w:tbl>
    <w:p w:rsidR="00515958" w:rsidRDefault="00515958" w:rsidP="00515958">
      <w:pPr>
        <w:pStyle w:val="aff1"/>
        <w:ind w:firstLine="284"/>
        <w:jc w:val="both"/>
        <w:rPr>
          <w:rFonts w:ascii="Times New Roman" w:hAnsi="Times New Roman" w:cs="Times New Roman"/>
          <w:sz w:val="12"/>
          <w:szCs w:val="12"/>
        </w:rPr>
      </w:pP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4.2. Обоснование определения границ зон планируемого размещения линейных объектов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В данном проекте предусмотрено техническое перевооружение существующего линейного объекта, в связи с чем, обоснование необходимости размещения объекта и его инфраструктуры на землях сельскохозяйственного назначения не требуется.</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515958">
        <w:rPr>
          <w:rFonts w:ascii="Times New Roman" w:hAnsi="Times New Roman" w:cs="Times New Roman"/>
          <w:sz w:val="12"/>
          <w:szCs w:val="12"/>
        </w:rPr>
        <w:t>Федеральные нормы и правила в области промышленной безопасности «Правила безопасности в нефтяной и газовой промышленности» от 18.12.2013;</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515958">
        <w:rPr>
          <w:rFonts w:ascii="Times New Roman" w:hAnsi="Times New Roman" w:cs="Times New Roman"/>
          <w:sz w:val="12"/>
          <w:szCs w:val="12"/>
        </w:rPr>
        <w:t>ППБО-85 «Правила пожарной безопасности в нефтяной и газовой промышленности»;</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515958">
        <w:rPr>
          <w:rFonts w:ascii="Times New Roman" w:hAnsi="Times New Roman" w:cs="Times New Roman"/>
          <w:sz w:val="12"/>
          <w:szCs w:val="12"/>
        </w:rPr>
        <w:t>ПУЭ «Правила устройства электроустановок»;</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515958">
        <w:rPr>
          <w:rFonts w:ascii="Times New Roman" w:hAnsi="Times New Roman" w:cs="Times New Roman"/>
          <w:sz w:val="12"/>
          <w:szCs w:val="12"/>
        </w:rPr>
        <w:t>СП 231.1311500.2015 «Обустройство нефтяных и газовых месторождений»;</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515958">
        <w:rPr>
          <w:rFonts w:ascii="Times New Roman" w:hAnsi="Times New Roman" w:cs="Times New Roman"/>
          <w:sz w:val="12"/>
          <w:szCs w:val="12"/>
        </w:rPr>
        <w:t>СП 18.13330.2011 «Генеральные планы промышленных предприятий».</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Рельеф по трассе равнинный, организация рельефа трасс не требуется.</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При подготовке территории производится срезка плодородного грунта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Ширина полосы временного отвода для трассы напорного трубопровода составляет 32,0 м, принята в соответствии с СН 459-74 «Нормы отвода земель для нефтяных и газовых скважин».</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Ширина полосы временного отвода для трассы кабеля ВОЛС составляет 6,0 м, принята в соответствии с СН 461-74 «Нормы отвода земель для линий связи», входит в полосу отвода трассы напорного трубопровода при параллельном следовании.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Здания, наружные установки, отдельно стоящие резервуары с нефтью и нефтепродуктами, компрессорные и насосные станции и другие сооружения в составе проектируемого объекта отсутствуют.</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В соответствии с п.7.4.5 СП 231.1311500.2015 «Обустройство нефтяных и газовых месторождений. Требования пожарной безопасности» проектируемый объект не попадает под требование, предусматривающее в целях пожаротушения устройство водопровода высокого давления с пожарными гидрантами. Согласно указанному  документу, тушение пожара на проектируемом объекте осуществляется передвижной пожарной техникой, пребывающей из ближайшей пожарной части.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4.3.Обоснование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Целью работы является расчет площадей земельных участков, отводимых под строительство объекта 6857П «Реконструкция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В связи с чем, объекты, подлежащие переносу (переустройству) отсутствуют.</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4.4.Обоснование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2. 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515958">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515958">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515958">
        <w:rPr>
          <w:rFonts w:ascii="Times New Roman" w:hAnsi="Times New Roman" w:cs="Times New Roman"/>
          <w:sz w:val="12"/>
          <w:szCs w:val="12"/>
        </w:rPr>
        <w:t>предельное количество этажей или предельную высоту зданий, строений, сооружений;</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515958">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515958">
        <w:rPr>
          <w:rFonts w:ascii="Times New Roman" w:hAnsi="Times New Roman" w:cs="Times New Roman"/>
          <w:sz w:val="12"/>
          <w:szCs w:val="12"/>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6)</w:t>
      </w:r>
      <w:r w:rsidRPr="00515958">
        <w:rPr>
          <w:rFonts w:ascii="Times New Roman" w:hAnsi="Times New Roman" w:cs="Times New Roman"/>
          <w:sz w:val="12"/>
          <w:szCs w:val="12"/>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r w:rsidRPr="00515958">
        <w:rPr>
          <w:rFonts w:ascii="Times New Roman" w:hAnsi="Times New Roman" w:cs="Times New Roman"/>
          <w:sz w:val="12"/>
          <w:szCs w:val="12"/>
        </w:rPr>
        <w:t>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В виду того, что на территории сельского поселения Верхняя Орлянка Сергиевского района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Таблица 4.4.1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3259"/>
        <w:gridCol w:w="724"/>
        <w:gridCol w:w="669"/>
        <w:gridCol w:w="669"/>
        <w:gridCol w:w="669"/>
        <w:gridCol w:w="670"/>
        <w:gridCol w:w="670"/>
        <w:gridCol w:w="11"/>
      </w:tblGrid>
      <w:tr w:rsidR="00515958" w:rsidRPr="00515958" w:rsidTr="00515958">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hAnsi="Times New Roman" w:cs="Times New Roman"/>
                <w:b/>
                <w:sz w:val="12"/>
                <w:szCs w:val="12"/>
              </w:rPr>
              <w:t>№ п/п</w:t>
            </w: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hAnsi="Times New Roman" w:cs="Times New Roman"/>
                <w:b/>
                <w:sz w:val="12"/>
                <w:szCs w:val="12"/>
              </w:rPr>
              <w:t>Наименование параметра</w:t>
            </w:r>
          </w:p>
        </w:tc>
        <w:tc>
          <w:tcPr>
            <w:tcW w:w="2669" w:type="pct"/>
            <w:gridSpan w:val="7"/>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hAnsi="Times New Roman" w:cs="Times New Roman"/>
                <w:b/>
                <w:sz w:val="12"/>
                <w:szCs w:val="12"/>
              </w:rPr>
            </w:pPr>
            <w:r w:rsidRPr="00515958">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Сх1</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Сх2</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Сх2-3</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Сх2-4</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Сх2-5</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Сх3</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771" w:type="pct"/>
            <w:gridSpan w:val="7"/>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hAnsi="Times New Roman" w:cs="Times New Roman"/>
                <w:sz w:val="12"/>
                <w:szCs w:val="12"/>
              </w:rPr>
              <w:t>Минимальная площадь земельного участка, кв.м</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600</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hAnsi="Times New Roman" w:cs="Times New Roman"/>
                <w:sz w:val="12"/>
                <w:szCs w:val="12"/>
              </w:rPr>
              <w:t>Максимальная площадь земельного участка, кв.м</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77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Предельная высота зданий, строений, сооружений, м</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77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5</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5</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5</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3</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77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hAnsi="Times New Roman" w:cs="Times New Roman"/>
                <w:sz w:val="12"/>
                <w:szCs w:val="12"/>
              </w:rPr>
            </w:pPr>
            <w:r w:rsidRPr="00515958">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40</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w:t>
            </w:r>
            <w:r>
              <w:rPr>
                <w:rFonts w:ascii="Times New Roman" w:eastAsia="MS MinNew Roman" w:hAnsi="Times New Roman" w:cs="Times New Roman"/>
                <w:bCs/>
                <w:sz w:val="12"/>
                <w:szCs w:val="12"/>
              </w:rPr>
              <w:t>ммунально-складских объектов, %</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40</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77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Иные показатели</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Максимальный размер санитарно-защитной зоны, м</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1,5</w:t>
            </w:r>
          </w:p>
        </w:tc>
      </w:tr>
      <w:tr w:rsidR="00515958" w:rsidRPr="00515958" w:rsidTr="00515958">
        <w:trPr>
          <w:gridAfter w:val="1"/>
          <w:wAfter w:w="11" w:type="pct"/>
        </w:trPr>
        <w:tc>
          <w:tcPr>
            <w:tcW w:w="218"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2113"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highlight w:val="red"/>
              </w:rPr>
            </w:pPr>
            <w:r w:rsidRPr="00515958">
              <w:rPr>
                <w:rFonts w:ascii="Times New Roman" w:eastAsia="MS MinNew Roman" w:hAnsi="Times New Roman" w:cs="Times New Roman"/>
                <w:bCs/>
                <w:sz w:val="12"/>
                <w:szCs w:val="12"/>
              </w:rPr>
              <w:t>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r>
    </w:tbl>
    <w:p w:rsidR="00515958" w:rsidRDefault="00515958" w:rsidP="00515958">
      <w:pPr>
        <w:pStyle w:val="aff1"/>
        <w:ind w:firstLine="284"/>
        <w:jc w:val="both"/>
        <w:rPr>
          <w:rFonts w:ascii="Times New Roman" w:hAnsi="Times New Roman" w:cs="Times New Roman"/>
          <w:sz w:val="12"/>
          <w:szCs w:val="12"/>
        </w:rPr>
      </w:pP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На территории сельского поселения Черновка Сергиевского района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Таблица 4.4.2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104"/>
        <w:gridCol w:w="620"/>
        <w:gridCol w:w="662"/>
        <w:gridCol w:w="663"/>
        <w:gridCol w:w="662"/>
        <w:gridCol w:w="663"/>
        <w:gridCol w:w="662"/>
        <w:gridCol w:w="663"/>
        <w:gridCol w:w="595"/>
      </w:tblGrid>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hAnsi="Times New Roman" w:cs="Times New Roman"/>
                <w:b/>
                <w:sz w:val="12"/>
                <w:szCs w:val="12"/>
              </w:rPr>
              <w:t>№ п/п</w:t>
            </w: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hAnsi="Times New Roman" w:cs="Times New Roman"/>
                <w:b/>
                <w:sz w:val="12"/>
                <w:szCs w:val="12"/>
              </w:rPr>
              <w:t>Наименование параметра</w:t>
            </w:r>
          </w:p>
        </w:tc>
        <w:tc>
          <w:tcPr>
            <w:tcW w:w="3357" w:type="pct"/>
            <w:gridSpan w:val="8"/>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hAnsi="Times New Roman" w:cs="Times New Roman"/>
                <w:b/>
                <w:sz w:val="12"/>
                <w:szCs w:val="12"/>
              </w:rPr>
            </w:pPr>
            <w:r w:rsidRPr="00515958">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Сх1</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highlight w:val="red"/>
              </w:rPr>
            </w:pPr>
            <w:r w:rsidRPr="00515958">
              <w:rPr>
                <w:rFonts w:ascii="Times New Roman" w:eastAsia="MS MinNew Roman" w:hAnsi="Times New Roman" w:cs="Times New Roman"/>
                <w:b/>
                <w:bCs/>
                <w:sz w:val="12"/>
                <w:szCs w:val="12"/>
              </w:rPr>
              <w:t>Сх2-0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Сх2-3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Сх2-4</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Сх2-5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Сх2-6</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Сх-3</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hAnsi="Times New Roman" w:cs="Times New Roman"/>
                <w:sz w:val="12"/>
                <w:szCs w:val="12"/>
              </w:rPr>
              <w:t>Минимальная площадь земельного участка, кв.м</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600</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hAnsi="Times New Roman" w:cs="Times New Roman"/>
                <w:sz w:val="12"/>
                <w:szCs w:val="12"/>
              </w:rPr>
              <w:t>Максимальная площадь земельного участка, кв.м</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Предельная высота зданий, строений, сооружений, м</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20</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5</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5</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3</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hAnsi="Times New Roman" w:cs="Times New Roman"/>
                <w:sz w:val="12"/>
                <w:szCs w:val="12"/>
              </w:rPr>
            </w:pPr>
            <w:r w:rsidRPr="00515958">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40</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80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50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80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w:t>
            </w:r>
            <w:r>
              <w:rPr>
                <w:rFonts w:ascii="Times New Roman" w:eastAsia="MS MinNew Roman" w:hAnsi="Times New Roman" w:cs="Times New Roman"/>
                <w:bCs/>
                <w:sz w:val="12"/>
                <w:szCs w:val="12"/>
              </w:rPr>
              <w:t>ммунально-складских объектов,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40</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Иные показатели</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Максимальный размер санитарно-защитной зоны, м</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50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1,5</w:t>
            </w:r>
          </w:p>
        </w:tc>
      </w:tr>
      <w:tr w:rsidR="00515958" w:rsidRPr="00515958" w:rsidTr="00515958">
        <w:tc>
          <w:tcPr>
            <w:tcW w:w="282" w:type="pct"/>
            <w:tcBorders>
              <w:top w:val="single" w:sz="4" w:space="0" w:color="auto"/>
              <w:left w:val="single" w:sz="4" w:space="0" w:color="auto"/>
              <w:bottom w:val="single" w:sz="4" w:space="0" w:color="auto"/>
              <w:right w:val="single" w:sz="4" w:space="0" w:color="auto"/>
            </w:tcBorders>
            <w:shd w:val="clear" w:color="auto" w:fill="auto"/>
          </w:tcPr>
          <w:p w:rsidR="00515958" w:rsidRPr="00515958" w:rsidRDefault="00515958" w:rsidP="00515958">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r>
    </w:tbl>
    <w:p w:rsidR="00515958" w:rsidRDefault="00515958" w:rsidP="00515958">
      <w:pPr>
        <w:pStyle w:val="aff1"/>
        <w:ind w:firstLine="284"/>
        <w:jc w:val="both"/>
        <w:rPr>
          <w:rFonts w:ascii="Times New Roman" w:hAnsi="Times New Roman" w:cs="Times New Roman"/>
          <w:sz w:val="12"/>
          <w:szCs w:val="12"/>
        </w:rPr>
      </w:pP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На территории сельского поселения Воротнее Сергиевского района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Таблица 4.4.3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320"/>
        <w:gridCol w:w="648"/>
        <w:gridCol w:w="665"/>
        <w:gridCol w:w="663"/>
        <w:gridCol w:w="665"/>
        <w:gridCol w:w="663"/>
        <w:gridCol w:w="62"/>
        <w:gridCol w:w="601"/>
      </w:tblGrid>
      <w:tr w:rsidR="00515958" w:rsidRPr="00515958" w:rsidTr="00515958">
        <w:tc>
          <w:tcPr>
            <w:tcW w:w="286"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hAnsi="Times New Roman" w:cs="Times New Roman"/>
                <w:b/>
                <w:sz w:val="12"/>
                <w:szCs w:val="12"/>
              </w:rPr>
              <w:t>№ п/п</w:t>
            </w:r>
          </w:p>
        </w:tc>
        <w:tc>
          <w:tcPr>
            <w:tcW w:w="2148"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hAnsi="Times New Roman" w:cs="Times New Roman"/>
                <w:b/>
                <w:sz w:val="12"/>
                <w:szCs w:val="12"/>
              </w:rPr>
              <w:t>Наименование параметра</w:t>
            </w:r>
          </w:p>
        </w:tc>
        <w:tc>
          <w:tcPr>
            <w:tcW w:w="2566" w:type="pct"/>
            <w:gridSpan w:val="7"/>
            <w:shd w:val="clear" w:color="auto" w:fill="auto"/>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515958" w:rsidRPr="00515958" w:rsidTr="00515958">
        <w:tc>
          <w:tcPr>
            <w:tcW w:w="286"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2148"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1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Сх1</w:t>
            </w:r>
          </w:p>
        </w:tc>
        <w:tc>
          <w:tcPr>
            <w:tcW w:w="43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Сх2</w:t>
            </w:r>
          </w:p>
        </w:tc>
        <w:tc>
          <w:tcPr>
            <w:tcW w:w="42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Сх2-0</w:t>
            </w:r>
          </w:p>
        </w:tc>
        <w:tc>
          <w:tcPr>
            <w:tcW w:w="43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Сх2-3</w:t>
            </w:r>
          </w:p>
        </w:tc>
        <w:tc>
          <w:tcPr>
            <w:tcW w:w="42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Сх2-4</w:t>
            </w:r>
          </w:p>
        </w:tc>
        <w:tc>
          <w:tcPr>
            <w:tcW w:w="430" w:type="pct"/>
            <w:gridSpan w:val="2"/>
            <w:shd w:val="clear" w:color="auto" w:fill="auto"/>
          </w:tcPr>
          <w:p w:rsidR="00515958" w:rsidRPr="00515958" w:rsidRDefault="00515958" w:rsidP="00515958">
            <w:pPr>
              <w:spacing w:after="0" w:line="240" w:lineRule="auto"/>
              <w:jc w:val="center"/>
              <w:rPr>
                <w:rFonts w:ascii="Times New Roman" w:eastAsia="MS MinNew Roman" w:hAnsi="Times New Roman" w:cs="Times New Roman"/>
                <w:b/>
                <w:bCs/>
                <w:sz w:val="12"/>
                <w:szCs w:val="12"/>
              </w:rPr>
            </w:pPr>
            <w:r w:rsidRPr="00515958">
              <w:rPr>
                <w:rFonts w:ascii="Times New Roman" w:eastAsia="MS MinNew Roman" w:hAnsi="Times New Roman" w:cs="Times New Roman"/>
                <w:b/>
                <w:bCs/>
                <w:sz w:val="12"/>
                <w:szCs w:val="12"/>
              </w:rPr>
              <w:t>Сх2-5</w:t>
            </w:r>
          </w:p>
        </w:tc>
      </w:tr>
      <w:tr w:rsidR="00515958" w:rsidRPr="00515958" w:rsidTr="00515958">
        <w:tc>
          <w:tcPr>
            <w:tcW w:w="286"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515958" w:rsidRPr="00515958" w:rsidTr="00515958">
        <w:tc>
          <w:tcPr>
            <w:tcW w:w="286" w:type="pct"/>
            <w:shd w:val="clear" w:color="auto" w:fill="auto"/>
          </w:tcPr>
          <w:p w:rsidR="00515958" w:rsidRPr="00515958" w:rsidRDefault="00515958" w:rsidP="00515958">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hAnsi="Times New Roman" w:cs="Times New Roman"/>
                <w:sz w:val="12"/>
                <w:szCs w:val="12"/>
              </w:rPr>
              <w:t>Минимальная площадь земельного участка, кв.м</w:t>
            </w:r>
          </w:p>
        </w:tc>
        <w:tc>
          <w:tcPr>
            <w:tcW w:w="41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3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2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3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2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c>
          <w:tcPr>
            <w:tcW w:w="430" w:type="pct"/>
            <w:gridSpan w:val="2"/>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1000</w:t>
            </w:r>
          </w:p>
        </w:tc>
      </w:tr>
      <w:tr w:rsidR="00515958" w:rsidRPr="00515958" w:rsidTr="00515958">
        <w:tc>
          <w:tcPr>
            <w:tcW w:w="286" w:type="pct"/>
            <w:shd w:val="clear" w:color="auto" w:fill="auto"/>
          </w:tcPr>
          <w:p w:rsidR="00515958" w:rsidRPr="00515958" w:rsidRDefault="00515958" w:rsidP="00515958">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hAnsi="Times New Roman" w:cs="Times New Roman"/>
                <w:sz w:val="12"/>
                <w:szCs w:val="12"/>
              </w:rPr>
              <w:t>Максимальная площадь земельного участка, кв.м</w:t>
            </w:r>
          </w:p>
        </w:tc>
        <w:tc>
          <w:tcPr>
            <w:tcW w:w="41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0" w:type="pct"/>
            <w:gridSpan w:val="2"/>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r>
      <w:tr w:rsidR="00515958" w:rsidRPr="00515958" w:rsidTr="00515958">
        <w:tc>
          <w:tcPr>
            <w:tcW w:w="286"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515958" w:rsidRPr="00515958" w:rsidTr="00515958">
        <w:tc>
          <w:tcPr>
            <w:tcW w:w="286" w:type="pct"/>
            <w:shd w:val="clear" w:color="auto" w:fill="auto"/>
          </w:tcPr>
          <w:p w:rsidR="00515958" w:rsidRPr="00515958" w:rsidRDefault="00515958" w:rsidP="00515958">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Предельная высота зданий, строений, сооружений, м</w:t>
            </w:r>
          </w:p>
        </w:tc>
        <w:tc>
          <w:tcPr>
            <w:tcW w:w="41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3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20</w:t>
            </w:r>
          </w:p>
        </w:tc>
        <w:tc>
          <w:tcPr>
            <w:tcW w:w="42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20</w:t>
            </w:r>
          </w:p>
        </w:tc>
        <w:tc>
          <w:tcPr>
            <w:tcW w:w="43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20</w:t>
            </w:r>
          </w:p>
        </w:tc>
        <w:tc>
          <w:tcPr>
            <w:tcW w:w="469" w:type="pct"/>
            <w:gridSpan w:val="2"/>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20</w:t>
            </w:r>
          </w:p>
        </w:tc>
        <w:tc>
          <w:tcPr>
            <w:tcW w:w="39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20</w:t>
            </w:r>
          </w:p>
        </w:tc>
      </w:tr>
      <w:tr w:rsidR="00515958" w:rsidRPr="00515958" w:rsidTr="00515958">
        <w:tc>
          <w:tcPr>
            <w:tcW w:w="286"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15958" w:rsidRPr="00515958" w:rsidTr="00515958">
        <w:tc>
          <w:tcPr>
            <w:tcW w:w="286" w:type="pct"/>
            <w:shd w:val="clear" w:color="auto" w:fill="auto"/>
          </w:tcPr>
          <w:p w:rsidR="00515958" w:rsidRPr="00515958" w:rsidRDefault="00515958" w:rsidP="00515958">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41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5</w:t>
            </w:r>
          </w:p>
        </w:tc>
        <w:tc>
          <w:tcPr>
            <w:tcW w:w="42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w:t>
            </w:r>
          </w:p>
        </w:tc>
        <w:tc>
          <w:tcPr>
            <w:tcW w:w="43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5</w:t>
            </w:r>
          </w:p>
        </w:tc>
        <w:tc>
          <w:tcPr>
            <w:tcW w:w="469" w:type="pct"/>
            <w:gridSpan w:val="2"/>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5</w:t>
            </w:r>
          </w:p>
        </w:tc>
        <w:tc>
          <w:tcPr>
            <w:tcW w:w="39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w:t>
            </w:r>
          </w:p>
        </w:tc>
      </w:tr>
      <w:tr w:rsidR="00515958" w:rsidRPr="00515958" w:rsidTr="00515958">
        <w:tc>
          <w:tcPr>
            <w:tcW w:w="286"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15958" w:rsidRPr="00515958" w:rsidTr="00515958">
        <w:tc>
          <w:tcPr>
            <w:tcW w:w="286" w:type="pct"/>
            <w:shd w:val="clear" w:color="auto" w:fill="auto"/>
          </w:tcPr>
          <w:p w:rsidR="00515958" w:rsidRPr="00515958" w:rsidRDefault="00515958" w:rsidP="00515958">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515958" w:rsidRPr="00515958" w:rsidRDefault="00515958" w:rsidP="00515958">
            <w:pPr>
              <w:spacing w:after="0" w:line="240" w:lineRule="auto"/>
              <w:jc w:val="both"/>
              <w:rPr>
                <w:rFonts w:ascii="Times New Roman" w:hAnsi="Times New Roman" w:cs="Times New Roman"/>
                <w:sz w:val="12"/>
                <w:szCs w:val="12"/>
              </w:rPr>
            </w:pPr>
            <w:r w:rsidRPr="00515958">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19"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30"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9"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0"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69" w:type="pct"/>
            <w:gridSpan w:val="2"/>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390"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r>
      <w:tr w:rsidR="00515958" w:rsidRPr="00515958" w:rsidTr="00515958">
        <w:tc>
          <w:tcPr>
            <w:tcW w:w="286" w:type="pct"/>
            <w:shd w:val="clear" w:color="auto" w:fill="auto"/>
          </w:tcPr>
          <w:p w:rsidR="00515958" w:rsidRPr="00515958" w:rsidRDefault="00515958" w:rsidP="00515958">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19"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30"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80</w:t>
            </w:r>
          </w:p>
        </w:tc>
        <w:tc>
          <w:tcPr>
            <w:tcW w:w="429"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80</w:t>
            </w:r>
          </w:p>
        </w:tc>
        <w:tc>
          <w:tcPr>
            <w:tcW w:w="430"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80</w:t>
            </w:r>
          </w:p>
        </w:tc>
        <w:tc>
          <w:tcPr>
            <w:tcW w:w="469" w:type="pct"/>
            <w:gridSpan w:val="2"/>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50</w:t>
            </w:r>
          </w:p>
        </w:tc>
        <w:tc>
          <w:tcPr>
            <w:tcW w:w="390"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80</w:t>
            </w:r>
          </w:p>
        </w:tc>
      </w:tr>
      <w:tr w:rsidR="00515958" w:rsidRPr="00515958" w:rsidTr="00515958">
        <w:tc>
          <w:tcPr>
            <w:tcW w:w="286" w:type="pct"/>
            <w:shd w:val="clear" w:color="auto" w:fill="auto"/>
          </w:tcPr>
          <w:p w:rsidR="00515958" w:rsidRPr="00515958" w:rsidRDefault="00515958" w:rsidP="00515958">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w:t>
            </w:r>
            <w:r>
              <w:rPr>
                <w:rFonts w:ascii="Times New Roman" w:eastAsia="MS MinNew Roman" w:hAnsi="Times New Roman" w:cs="Times New Roman"/>
                <w:bCs/>
                <w:sz w:val="12"/>
                <w:szCs w:val="12"/>
              </w:rPr>
              <w:t>ммунально-складских объектов, %</w:t>
            </w:r>
          </w:p>
        </w:tc>
        <w:tc>
          <w:tcPr>
            <w:tcW w:w="419"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30"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w:t>
            </w:r>
          </w:p>
        </w:tc>
        <w:tc>
          <w:tcPr>
            <w:tcW w:w="429"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w:t>
            </w:r>
          </w:p>
        </w:tc>
        <w:tc>
          <w:tcPr>
            <w:tcW w:w="430"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w:t>
            </w:r>
          </w:p>
        </w:tc>
        <w:tc>
          <w:tcPr>
            <w:tcW w:w="469" w:type="pct"/>
            <w:gridSpan w:val="2"/>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w:t>
            </w:r>
          </w:p>
        </w:tc>
        <w:tc>
          <w:tcPr>
            <w:tcW w:w="390"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60</w:t>
            </w:r>
          </w:p>
        </w:tc>
      </w:tr>
      <w:tr w:rsidR="00515958" w:rsidRPr="00515958" w:rsidTr="00515958">
        <w:tc>
          <w:tcPr>
            <w:tcW w:w="286" w:type="pct"/>
            <w:shd w:val="clear" w:color="auto" w:fill="auto"/>
          </w:tcPr>
          <w:p w:rsidR="00515958" w:rsidRPr="00515958" w:rsidRDefault="00515958" w:rsidP="00515958">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19"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30"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29"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0"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69" w:type="pct"/>
            <w:gridSpan w:val="2"/>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390"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r>
      <w:tr w:rsidR="00515958" w:rsidRPr="00515958" w:rsidTr="00515958">
        <w:tc>
          <w:tcPr>
            <w:tcW w:w="286"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hAnsi="Times New Roman" w:cs="Times New Roman"/>
                <w:sz w:val="12"/>
                <w:szCs w:val="12"/>
              </w:rPr>
              <w:t>Иные показатели</w:t>
            </w:r>
          </w:p>
        </w:tc>
      </w:tr>
      <w:tr w:rsidR="00515958" w:rsidRPr="00515958" w:rsidTr="00515958">
        <w:tc>
          <w:tcPr>
            <w:tcW w:w="286" w:type="pct"/>
            <w:shd w:val="clear" w:color="auto" w:fill="auto"/>
          </w:tcPr>
          <w:p w:rsidR="00515958" w:rsidRPr="00515958" w:rsidRDefault="00515958" w:rsidP="00515958">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Максимальный размер санитарно-защитной зоны, м</w:t>
            </w:r>
          </w:p>
        </w:tc>
        <w:tc>
          <w:tcPr>
            <w:tcW w:w="41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3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2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3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w:t>
            </w:r>
          </w:p>
        </w:tc>
        <w:tc>
          <w:tcPr>
            <w:tcW w:w="469" w:type="pct"/>
            <w:gridSpan w:val="2"/>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100</w:t>
            </w:r>
          </w:p>
        </w:tc>
        <w:tc>
          <w:tcPr>
            <w:tcW w:w="39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50</w:t>
            </w:r>
          </w:p>
        </w:tc>
      </w:tr>
      <w:tr w:rsidR="00515958" w:rsidRPr="00515958" w:rsidTr="00515958">
        <w:tc>
          <w:tcPr>
            <w:tcW w:w="286" w:type="pct"/>
            <w:shd w:val="clear" w:color="auto" w:fill="auto"/>
          </w:tcPr>
          <w:p w:rsidR="00515958" w:rsidRPr="00515958" w:rsidRDefault="00515958" w:rsidP="00515958">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41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3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w:t>
            </w:r>
          </w:p>
        </w:tc>
        <w:tc>
          <w:tcPr>
            <w:tcW w:w="429"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w:t>
            </w:r>
          </w:p>
        </w:tc>
        <w:tc>
          <w:tcPr>
            <w:tcW w:w="43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w:t>
            </w:r>
          </w:p>
        </w:tc>
        <w:tc>
          <w:tcPr>
            <w:tcW w:w="469" w:type="pct"/>
            <w:gridSpan w:val="2"/>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w:t>
            </w:r>
          </w:p>
        </w:tc>
        <w:tc>
          <w:tcPr>
            <w:tcW w:w="39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2</w:t>
            </w:r>
          </w:p>
        </w:tc>
      </w:tr>
      <w:tr w:rsidR="00515958" w:rsidRPr="00515958" w:rsidTr="00515958">
        <w:tc>
          <w:tcPr>
            <w:tcW w:w="286" w:type="pct"/>
            <w:shd w:val="clear" w:color="auto" w:fill="auto"/>
          </w:tcPr>
          <w:p w:rsidR="00515958" w:rsidRPr="00515958" w:rsidRDefault="00515958" w:rsidP="00515958">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515958" w:rsidRPr="00515958" w:rsidRDefault="00515958" w:rsidP="00515958">
            <w:pPr>
              <w:spacing w:after="0" w:line="240" w:lineRule="auto"/>
              <w:jc w:val="both"/>
              <w:rPr>
                <w:rFonts w:ascii="Times New Roman" w:eastAsia="MS MinNew Roman" w:hAnsi="Times New Roman" w:cs="Times New Roman"/>
                <w:bCs/>
                <w:sz w:val="12"/>
                <w:szCs w:val="12"/>
              </w:rPr>
            </w:pPr>
            <w:r w:rsidRPr="00515958">
              <w:rPr>
                <w:rFonts w:ascii="Times New Roman" w:hAnsi="Times New Roman" w:cs="Times New Roman"/>
                <w:sz w:val="12"/>
                <w:szCs w:val="12"/>
              </w:rPr>
              <w:t xml:space="preserve">Максимальная площадь объектов капитального </w:t>
            </w:r>
            <w:r w:rsidRPr="00515958">
              <w:rPr>
                <w:rFonts w:ascii="Times New Roman" w:hAnsi="Times New Roman" w:cs="Times New Roman"/>
                <w:sz w:val="12"/>
                <w:szCs w:val="12"/>
              </w:rPr>
              <w:lastRenderedPageBreak/>
              <w:t>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19"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0"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0</w:t>
            </w:r>
          </w:p>
        </w:tc>
        <w:tc>
          <w:tcPr>
            <w:tcW w:w="429"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30" w:type="pct"/>
            <w:shd w:val="clear" w:color="auto" w:fill="auto"/>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469" w:type="pct"/>
            <w:gridSpan w:val="2"/>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c>
          <w:tcPr>
            <w:tcW w:w="390" w:type="pct"/>
            <w:shd w:val="clear" w:color="auto" w:fill="auto"/>
            <w:vAlign w:val="center"/>
          </w:tcPr>
          <w:p w:rsidR="00515958" w:rsidRPr="00515958" w:rsidRDefault="00515958" w:rsidP="00515958">
            <w:pPr>
              <w:spacing w:after="0" w:line="240" w:lineRule="auto"/>
              <w:jc w:val="center"/>
              <w:rPr>
                <w:rFonts w:ascii="Times New Roman" w:eastAsia="MS MinNew Roman" w:hAnsi="Times New Roman" w:cs="Times New Roman"/>
                <w:bCs/>
                <w:sz w:val="12"/>
                <w:szCs w:val="12"/>
              </w:rPr>
            </w:pPr>
            <w:r w:rsidRPr="00515958">
              <w:rPr>
                <w:rFonts w:ascii="Times New Roman" w:eastAsia="MS MinNew Roman" w:hAnsi="Times New Roman" w:cs="Times New Roman"/>
                <w:bCs/>
                <w:sz w:val="12"/>
                <w:szCs w:val="12"/>
              </w:rPr>
              <w:t>-</w:t>
            </w:r>
          </w:p>
        </w:tc>
      </w:tr>
    </w:tbl>
    <w:p w:rsidR="00515958" w:rsidRDefault="00515958" w:rsidP="00515958">
      <w:pPr>
        <w:pStyle w:val="aff1"/>
        <w:ind w:firstLine="284"/>
        <w:jc w:val="both"/>
        <w:rPr>
          <w:rFonts w:ascii="Times New Roman" w:hAnsi="Times New Roman" w:cs="Times New Roman"/>
          <w:sz w:val="12"/>
          <w:szCs w:val="12"/>
        </w:rPr>
      </w:pP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4.5.Ведомость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Таблица 4.5.1 - Ведомость пересечений с инженерными коммуникациями</w:t>
      </w:r>
    </w:p>
    <w:tbl>
      <w:tblPr>
        <w:tblStyle w:val="aff6"/>
        <w:tblW w:w="0" w:type="auto"/>
        <w:tblLook w:val="04A0" w:firstRow="1" w:lastRow="0" w:firstColumn="1" w:lastColumn="0" w:noHBand="0" w:noVBand="1"/>
      </w:tblPr>
      <w:tblGrid>
        <w:gridCol w:w="388"/>
        <w:gridCol w:w="922"/>
        <w:gridCol w:w="1087"/>
        <w:gridCol w:w="701"/>
        <w:gridCol w:w="699"/>
        <w:gridCol w:w="718"/>
        <w:gridCol w:w="1104"/>
        <w:gridCol w:w="1203"/>
        <w:gridCol w:w="907"/>
      </w:tblGrid>
      <w:tr w:rsidR="00515958" w:rsidRPr="00515958" w:rsidTr="00515958">
        <w:trPr>
          <w:trHeight w:val="70"/>
          <w:tblHeader/>
        </w:trPr>
        <w:tc>
          <w:tcPr>
            <w:tcW w:w="0" w:type="auto"/>
            <w:vAlign w:val="center"/>
          </w:tcPr>
          <w:p w:rsidR="00515958" w:rsidRPr="00515958" w:rsidRDefault="00515958" w:rsidP="00515958">
            <w:pPr>
              <w:pStyle w:val="afffff5"/>
              <w:rPr>
                <w:rFonts w:ascii="Times New Roman" w:hAnsi="Times New Roman"/>
                <w:sz w:val="12"/>
                <w:szCs w:val="12"/>
              </w:rPr>
            </w:pPr>
            <w:r w:rsidRPr="00515958">
              <w:rPr>
                <w:rFonts w:ascii="Times New Roman" w:hAnsi="Times New Roman"/>
                <w:sz w:val="12"/>
                <w:szCs w:val="12"/>
              </w:rPr>
              <w:t>№</w:t>
            </w:r>
            <w:r w:rsidRPr="00515958">
              <w:rPr>
                <w:rFonts w:ascii="Times New Roman" w:hAnsi="Times New Roman"/>
                <w:sz w:val="12"/>
                <w:szCs w:val="12"/>
              </w:rPr>
              <w:br/>
              <w:t>п/п</w:t>
            </w:r>
          </w:p>
        </w:tc>
        <w:tc>
          <w:tcPr>
            <w:tcW w:w="0" w:type="auto"/>
            <w:vAlign w:val="center"/>
          </w:tcPr>
          <w:p w:rsidR="00515958" w:rsidRPr="00515958" w:rsidRDefault="00515958" w:rsidP="00515958">
            <w:pPr>
              <w:pStyle w:val="afffff5"/>
              <w:rPr>
                <w:rFonts w:ascii="Times New Roman" w:hAnsi="Times New Roman"/>
                <w:sz w:val="12"/>
                <w:szCs w:val="12"/>
              </w:rPr>
            </w:pPr>
            <w:r w:rsidRPr="00515958">
              <w:rPr>
                <w:rFonts w:ascii="Times New Roman" w:hAnsi="Times New Roman"/>
                <w:sz w:val="12"/>
                <w:szCs w:val="12"/>
              </w:rPr>
              <w:t>Пикетажное значение пересечения ПК+</w:t>
            </w:r>
          </w:p>
        </w:tc>
        <w:tc>
          <w:tcPr>
            <w:tcW w:w="0" w:type="auto"/>
            <w:vAlign w:val="center"/>
          </w:tcPr>
          <w:p w:rsidR="00515958" w:rsidRPr="00515958" w:rsidRDefault="00515958" w:rsidP="00515958">
            <w:pPr>
              <w:pStyle w:val="afffff5"/>
              <w:rPr>
                <w:rFonts w:ascii="Times New Roman" w:hAnsi="Times New Roman"/>
                <w:sz w:val="12"/>
                <w:szCs w:val="12"/>
              </w:rPr>
            </w:pPr>
            <w:r w:rsidRPr="00515958">
              <w:rPr>
                <w:rFonts w:ascii="Times New Roman" w:hAnsi="Times New Roman"/>
                <w:sz w:val="12"/>
                <w:szCs w:val="12"/>
              </w:rPr>
              <w:t>Наименование коммуникации</w:t>
            </w:r>
          </w:p>
        </w:tc>
        <w:tc>
          <w:tcPr>
            <w:tcW w:w="0" w:type="auto"/>
            <w:vAlign w:val="center"/>
          </w:tcPr>
          <w:p w:rsidR="00515958" w:rsidRPr="00515958" w:rsidRDefault="00515958" w:rsidP="00515958">
            <w:pPr>
              <w:pStyle w:val="afffff5"/>
              <w:rPr>
                <w:rFonts w:ascii="Times New Roman" w:hAnsi="Times New Roman"/>
                <w:sz w:val="12"/>
                <w:szCs w:val="12"/>
              </w:rPr>
            </w:pPr>
            <w:r w:rsidRPr="00515958">
              <w:rPr>
                <w:rFonts w:ascii="Times New Roman" w:hAnsi="Times New Roman"/>
                <w:sz w:val="12"/>
                <w:szCs w:val="12"/>
              </w:rPr>
              <w:t>Диаметр трубы, мм</w:t>
            </w:r>
          </w:p>
        </w:tc>
        <w:tc>
          <w:tcPr>
            <w:tcW w:w="0" w:type="auto"/>
            <w:vAlign w:val="center"/>
          </w:tcPr>
          <w:p w:rsidR="00515958" w:rsidRPr="00515958" w:rsidRDefault="00515958" w:rsidP="00515958">
            <w:pPr>
              <w:pStyle w:val="afffff5"/>
              <w:rPr>
                <w:rFonts w:ascii="Times New Roman" w:hAnsi="Times New Roman"/>
                <w:sz w:val="12"/>
                <w:szCs w:val="12"/>
              </w:rPr>
            </w:pPr>
            <w:r w:rsidRPr="00515958">
              <w:rPr>
                <w:rFonts w:ascii="Times New Roman" w:hAnsi="Times New Roman"/>
                <w:sz w:val="12"/>
                <w:szCs w:val="12"/>
              </w:rPr>
              <w:t>Глубина до верха трубы, м</w:t>
            </w:r>
          </w:p>
        </w:tc>
        <w:tc>
          <w:tcPr>
            <w:tcW w:w="0" w:type="auto"/>
            <w:vAlign w:val="center"/>
          </w:tcPr>
          <w:p w:rsidR="00515958" w:rsidRPr="00515958" w:rsidRDefault="00515958" w:rsidP="00515958">
            <w:pPr>
              <w:pStyle w:val="afffff5"/>
              <w:ind w:left="-108" w:right="-108"/>
              <w:rPr>
                <w:rFonts w:ascii="Times New Roman" w:hAnsi="Times New Roman"/>
                <w:sz w:val="12"/>
                <w:szCs w:val="12"/>
              </w:rPr>
            </w:pPr>
            <w:r w:rsidRPr="00515958">
              <w:rPr>
                <w:rFonts w:ascii="Times New Roman" w:hAnsi="Times New Roman"/>
                <w:sz w:val="12"/>
                <w:szCs w:val="12"/>
              </w:rPr>
              <w:t>Угол пересечения, градус</w:t>
            </w:r>
          </w:p>
        </w:tc>
        <w:tc>
          <w:tcPr>
            <w:tcW w:w="0" w:type="auto"/>
            <w:vAlign w:val="center"/>
          </w:tcPr>
          <w:p w:rsidR="00515958" w:rsidRPr="00515958" w:rsidRDefault="00515958" w:rsidP="00515958">
            <w:pPr>
              <w:pStyle w:val="afffff5"/>
              <w:rPr>
                <w:rFonts w:ascii="Times New Roman" w:hAnsi="Times New Roman"/>
                <w:sz w:val="12"/>
                <w:szCs w:val="12"/>
              </w:rPr>
            </w:pPr>
            <w:r w:rsidRPr="00515958">
              <w:rPr>
                <w:rFonts w:ascii="Times New Roman" w:hAnsi="Times New Roman"/>
                <w:sz w:val="12"/>
                <w:szCs w:val="12"/>
              </w:rPr>
              <w:t>Владелец коммуникации</w:t>
            </w:r>
          </w:p>
        </w:tc>
        <w:tc>
          <w:tcPr>
            <w:tcW w:w="0" w:type="auto"/>
            <w:vAlign w:val="center"/>
          </w:tcPr>
          <w:p w:rsidR="00515958" w:rsidRPr="00515958" w:rsidRDefault="00515958" w:rsidP="00515958">
            <w:pPr>
              <w:pStyle w:val="afffff5"/>
              <w:rPr>
                <w:rFonts w:ascii="Times New Roman" w:hAnsi="Times New Roman"/>
                <w:sz w:val="12"/>
                <w:szCs w:val="12"/>
              </w:rPr>
            </w:pPr>
            <w:r w:rsidRPr="00515958">
              <w:rPr>
                <w:rFonts w:ascii="Times New Roman" w:hAnsi="Times New Roman"/>
                <w:sz w:val="12"/>
                <w:szCs w:val="12"/>
              </w:rPr>
              <w:t>Адрес владельца или № телефона</w:t>
            </w:r>
          </w:p>
        </w:tc>
        <w:tc>
          <w:tcPr>
            <w:tcW w:w="0" w:type="auto"/>
            <w:vAlign w:val="center"/>
          </w:tcPr>
          <w:p w:rsidR="00515958" w:rsidRPr="00515958" w:rsidRDefault="00515958" w:rsidP="00515958">
            <w:pPr>
              <w:pStyle w:val="afffff5"/>
              <w:rPr>
                <w:rFonts w:ascii="Times New Roman" w:hAnsi="Times New Roman"/>
                <w:sz w:val="12"/>
                <w:szCs w:val="12"/>
              </w:rPr>
            </w:pPr>
            <w:r w:rsidRPr="00515958">
              <w:rPr>
                <w:rFonts w:ascii="Times New Roman" w:hAnsi="Times New Roman"/>
                <w:sz w:val="12"/>
                <w:szCs w:val="12"/>
              </w:rPr>
              <w:t>Примечание</w:t>
            </w:r>
          </w:p>
        </w:tc>
      </w:tr>
      <w:tr w:rsidR="00515958" w:rsidRPr="00515958" w:rsidTr="00515958">
        <w:trPr>
          <w:trHeight w:val="70"/>
          <w:tblHeader/>
        </w:trPr>
        <w:tc>
          <w:tcPr>
            <w:tcW w:w="0" w:type="auto"/>
            <w:gridSpan w:val="9"/>
            <w:vAlign w:val="center"/>
          </w:tcPr>
          <w:p w:rsidR="00515958" w:rsidRPr="00515958" w:rsidRDefault="00515958" w:rsidP="00515958">
            <w:pPr>
              <w:jc w:val="center"/>
              <w:rPr>
                <w:rFonts w:ascii="Times New Roman" w:hAnsi="Times New Roman" w:cs="Times New Roman"/>
                <w:b/>
                <w:i/>
                <w:sz w:val="12"/>
                <w:szCs w:val="12"/>
              </w:rPr>
            </w:pPr>
            <w:r w:rsidRPr="00515958">
              <w:rPr>
                <w:rFonts w:ascii="Times New Roman" w:hAnsi="Times New Roman" w:cs="Times New Roman"/>
                <w:b/>
                <w:sz w:val="12"/>
                <w:szCs w:val="12"/>
              </w:rPr>
              <w:t>Трасса напорного трубопровода</w:t>
            </w:r>
          </w:p>
        </w:tc>
      </w:tr>
      <w:tr w:rsidR="00515958" w:rsidRPr="00515958" w:rsidTr="00515958">
        <w:trPr>
          <w:trHeight w:val="70"/>
          <w:tblHeader/>
        </w:trPr>
        <w:tc>
          <w:tcPr>
            <w:tcW w:w="0" w:type="auto"/>
            <w:vAlign w:val="center"/>
          </w:tcPr>
          <w:p w:rsidR="00515958" w:rsidRPr="00515958" w:rsidRDefault="00515958" w:rsidP="00515958">
            <w:pPr>
              <w:pStyle w:val="affff4"/>
              <w:snapToGrid w:val="0"/>
              <w:spacing w:before="0"/>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12+45,1</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ЛЭП 10 кВ 3 пр. КК-43</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88°</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СПО ПАО "МРСК Волги"</w:t>
            </w:r>
          </w:p>
        </w:tc>
        <w:tc>
          <w:tcPr>
            <w:tcW w:w="0" w:type="auto"/>
            <w:vAlign w:val="center"/>
          </w:tcPr>
          <w:p w:rsidR="00515958" w:rsidRPr="00515958" w:rsidRDefault="00515958" w:rsidP="00515958">
            <w:pPr>
              <w:jc w:val="center"/>
              <w:rPr>
                <w:rFonts w:ascii="Times New Roman" w:hAnsi="Times New Roman" w:cs="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сближение с опорой</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 б/н; 16,1 м</w:t>
            </w:r>
          </w:p>
        </w:tc>
      </w:tr>
      <w:tr w:rsidR="00515958" w:rsidRPr="00515958" w:rsidTr="00515958">
        <w:trPr>
          <w:trHeight w:val="70"/>
          <w:tblHeader/>
        </w:trPr>
        <w:tc>
          <w:tcPr>
            <w:tcW w:w="0" w:type="auto"/>
            <w:vAlign w:val="center"/>
          </w:tcPr>
          <w:p w:rsidR="00515958" w:rsidRPr="00515958" w:rsidRDefault="00515958" w:rsidP="00515958">
            <w:pPr>
              <w:pStyle w:val="affff4"/>
              <w:snapToGrid w:val="0"/>
              <w:spacing w:before="0"/>
              <w:ind w:left="587"/>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65+3,0</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ЛЭП 10 кВ 3 пр.ф-7 ПС "Ченновка" ПС "Екатериновка"</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61°</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ООО "Татнефть-Самара"</w:t>
            </w:r>
          </w:p>
        </w:tc>
        <w:tc>
          <w:tcPr>
            <w:tcW w:w="0" w:type="auto"/>
            <w:vAlign w:val="center"/>
          </w:tcPr>
          <w:p w:rsidR="00515958" w:rsidRPr="00515958" w:rsidRDefault="00515958" w:rsidP="00515958">
            <w:pPr>
              <w:jc w:val="center"/>
              <w:rPr>
                <w:rFonts w:ascii="Times New Roman" w:hAnsi="Times New Roman" w:cs="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сближение с опорой</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 142; 18,5 м</w:t>
            </w:r>
          </w:p>
        </w:tc>
      </w:tr>
      <w:tr w:rsidR="00515958" w:rsidRPr="00515958" w:rsidTr="00515958">
        <w:trPr>
          <w:trHeight w:val="70"/>
          <w:tblHeader/>
        </w:trPr>
        <w:tc>
          <w:tcPr>
            <w:tcW w:w="0" w:type="auto"/>
            <w:vAlign w:val="center"/>
          </w:tcPr>
          <w:p w:rsidR="00515958" w:rsidRPr="00515958" w:rsidRDefault="00515958" w:rsidP="00515958">
            <w:pPr>
              <w:pStyle w:val="affff4"/>
              <w:snapToGrid w:val="0"/>
              <w:spacing w:before="0"/>
              <w:ind w:left="-340"/>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68+95,8</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ЛЭП 10 кВ 3 пр. КК-43</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83°</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СПО ПАО "МРСК Волги"</w:t>
            </w:r>
          </w:p>
        </w:tc>
        <w:tc>
          <w:tcPr>
            <w:tcW w:w="0" w:type="auto"/>
            <w:vAlign w:val="center"/>
          </w:tcPr>
          <w:p w:rsidR="00515958" w:rsidRPr="00515958" w:rsidRDefault="00515958" w:rsidP="00515958">
            <w:pPr>
              <w:jc w:val="center"/>
              <w:rPr>
                <w:rFonts w:ascii="Times New Roman" w:hAnsi="Times New Roman" w:cs="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сближение с опорой</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 б/н; 23,6 м</w:t>
            </w:r>
          </w:p>
        </w:tc>
      </w:tr>
      <w:tr w:rsidR="00515958" w:rsidRPr="00515958" w:rsidTr="00515958">
        <w:trPr>
          <w:trHeight w:val="70"/>
          <w:tblHeader/>
        </w:trPr>
        <w:tc>
          <w:tcPr>
            <w:tcW w:w="0" w:type="auto"/>
            <w:vAlign w:val="center"/>
          </w:tcPr>
          <w:p w:rsidR="00515958" w:rsidRPr="00515958" w:rsidRDefault="00515958" w:rsidP="00515958">
            <w:pPr>
              <w:pStyle w:val="affff4"/>
              <w:snapToGrid w:val="0"/>
              <w:spacing w:before="0"/>
              <w:ind w:left="-340"/>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73+72,0</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газопровод высокого давления</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159</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1,4</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76°</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ООО "СВГК" Филиал "Сергиевскгаз"</w:t>
            </w:r>
          </w:p>
        </w:tc>
        <w:tc>
          <w:tcPr>
            <w:tcW w:w="0" w:type="auto"/>
            <w:vAlign w:val="center"/>
          </w:tcPr>
          <w:p w:rsidR="00515958" w:rsidRPr="00515958" w:rsidRDefault="00515958" w:rsidP="00515958">
            <w:pPr>
              <w:jc w:val="center"/>
              <w:rPr>
                <w:rFonts w:ascii="Times New Roman" w:hAnsi="Times New Roman" w:cs="Times New Roman"/>
                <w:sz w:val="12"/>
                <w:szCs w:val="12"/>
              </w:rPr>
            </w:pPr>
          </w:p>
        </w:tc>
        <w:tc>
          <w:tcPr>
            <w:tcW w:w="0" w:type="auto"/>
            <w:vAlign w:val="center"/>
          </w:tcPr>
          <w:p w:rsidR="00515958" w:rsidRPr="00515958" w:rsidRDefault="00515958" w:rsidP="00515958">
            <w:pPr>
              <w:pStyle w:val="afffff3"/>
              <w:spacing w:before="0"/>
              <w:jc w:val="center"/>
              <w:rPr>
                <w:rFonts w:ascii="Times New Roman" w:hAnsi="Times New Roman"/>
                <w:sz w:val="12"/>
                <w:szCs w:val="12"/>
              </w:rPr>
            </w:pPr>
            <w:r w:rsidRPr="00515958">
              <w:rPr>
                <w:rFonts w:ascii="Times New Roman" w:hAnsi="Times New Roman"/>
                <w:sz w:val="12"/>
                <w:szCs w:val="12"/>
              </w:rPr>
              <w:t>-</w:t>
            </w:r>
          </w:p>
        </w:tc>
      </w:tr>
      <w:tr w:rsidR="00515958" w:rsidRPr="00515958" w:rsidTr="00515958">
        <w:trPr>
          <w:trHeight w:val="634"/>
          <w:tblHeader/>
        </w:trPr>
        <w:tc>
          <w:tcPr>
            <w:tcW w:w="0" w:type="auto"/>
            <w:vAlign w:val="center"/>
          </w:tcPr>
          <w:p w:rsidR="00515958" w:rsidRPr="00515958" w:rsidRDefault="00515958" w:rsidP="00515958">
            <w:pPr>
              <w:pStyle w:val="affff4"/>
              <w:snapToGrid w:val="0"/>
              <w:spacing w:before="0"/>
              <w:ind w:left="-340"/>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86+32,6</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нефтепровод</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273</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60°</w:t>
            </w:r>
          </w:p>
        </w:tc>
        <w:tc>
          <w:tcPr>
            <w:tcW w:w="0" w:type="auto"/>
            <w:vAlign w:val="center"/>
          </w:tcPr>
          <w:p w:rsidR="00515958" w:rsidRPr="00515958" w:rsidRDefault="00515958" w:rsidP="00515958">
            <w:pPr>
              <w:ind w:right="-108"/>
              <w:jc w:val="center"/>
              <w:rPr>
                <w:rFonts w:ascii="Times New Roman" w:hAnsi="Times New Roman" w:cs="Times New Roman"/>
                <w:sz w:val="12"/>
                <w:szCs w:val="12"/>
              </w:rPr>
            </w:pPr>
            <w:r w:rsidRPr="00515958">
              <w:rPr>
                <w:rFonts w:ascii="Times New Roman" w:hAnsi="Times New Roman" w:cs="Times New Roman"/>
                <w:sz w:val="12"/>
                <w:szCs w:val="12"/>
              </w:rPr>
              <w:t xml:space="preserve">Управление эксплуатации трубопроводов </w:t>
            </w:r>
            <w:r w:rsidRPr="00515958">
              <w:rPr>
                <w:rFonts w:ascii="Times New Roman" w:hAnsi="Times New Roman" w:cs="Times New Roman"/>
                <w:sz w:val="12"/>
                <w:szCs w:val="12"/>
              </w:rPr>
              <w:br/>
              <w:t>АО «Самаранефтегаз» ЦЭРТ-1</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п.Суходол</w:t>
            </w:r>
            <w:r>
              <w:rPr>
                <w:rFonts w:ascii="Times New Roman" w:hAnsi="Times New Roman" w:cs="Times New Roman"/>
                <w:sz w:val="12"/>
                <w:szCs w:val="12"/>
              </w:rPr>
              <w:t xml:space="preserve"> ул.Привокзальная д.28а </w:t>
            </w:r>
            <w:r w:rsidRPr="00515958">
              <w:rPr>
                <w:rFonts w:ascii="Times New Roman" w:hAnsi="Times New Roman" w:cs="Times New Roman"/>
                <w:sz w:val="12"/>
                <w:szCs w:val="12"/>
              </w:rPr>
              <w:t>т.89277091836</w:t>
            </w:r>
            <w:r>
              <w:rPr>
                <w:rFonts w:ascii="Times New Roman" w:hAnsi="Times New Roman" w:cs="Times New Roman"/>
                <w:sz w:val="12"/>
                <w:szCs w:val="12"/>
              </w:rPr>
              <w:t xml:space="preserve"> </w:t>
            </w:r>
            <w:r w:rsidRPr="00515958">
              <w:rPr>
                <w:rFonts w:ascii="Times New Roman" w:hAnsi="Times New Roman" w:cs="Times New Roman"/>
                <w:sz w:val="12"/>
                <w:szCs w:val="12"/>
              </w:rPr>
              <w:t>вед. инженер</w:t>
            </w:r>
            <w:r>
              <w:rPr>
                <w:rFonts w:ascii="Times New Roman" w:hAnsi="Times New Roman" w:cs="Times New Roman"/>
                <w:sz w:val="12"/>
                <w:szCs w:val="12"/>
              </w:rPr>
              <w:t xml:space="preserve"> </w:t>
            </w:r>
            <w:r w:rsidRPr="00515958">
              <w:rPr>
                <w:rFonts w:ascii="Times New Roman" w:hAnsi="Times New Roman" w:cs="Times New Roman"/>
                <w:sz w:val="12"/>
                <w:szCs w:val="12"/>
              </w:rPr>
              <w:t>Львов Д.Ю.</w:t>
            </w:r>
          </w:p>
        </w:tc>
        <w:tc>
          <w:tcPr>
            <w:tcW w:w="0" w:type="auto"/>
            <w:vAlign w:val="center"/>
          </w:tcPr>
          <w:p w:rsidR="00515958" w:rsidRPr="00515958" w:rsidRDefault="00515958" w:rsidP="00515958">
            <w:pPr>
              <w:pStyle w:val="afffff3"/>
              <w:spacing w:before="0"/>
              <w:jc w:val="center"/>
              <w:rPr>
                <w:rFonts w:ascii="Times New Roman" w:hAnsi="Times New Roman"/>
                <w:sz w:val="12"/>
                <w:szCs w:val="12"/>
              </w:rPr>
            </w:pPr>
            <w:r w:rsidRPr="00515958">
              <w:rPr>
                <w:rFonts w:ascii="Times New Roman" w:hAnsi="Times New Roman"/>
                <w:sz w:val="12"/>
                <w:szCs w:val="12"/>
              </w:rPr>
              <w:t>-</w:t>
            </w:r>
          </w:p>
        </w:tc>
      </w:tr>
      <w:tr w:rsidR="00515958" w:rsidRPr="00515958" w:rsidTr="00515958">
        <w:trPr>
          <w:trHeight w:val="70"/>
          <w:tblHeader/>
        </w:trPr>
        <w:tc>
          <w:tcPr>
            <w:tcW w:w="0" w:type="auto"/>
            <w:vAlign w:val="center"/>
          </w:tcPr>
          <w:p w:rsidR="00515958" w:rsidRPr="00515958" w:rsidRDefault="00515958" w:rsidP="00515958">
            <w:pPr>
              <w:pStyle w:val="affff4"/>
              <w:snapToGrid w:val="0"/>
              <w:spacing w:before="0"/>
              <w:ind w:left="587"/>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90+13,7</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нефтепровод</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273</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85°</w:t>
            </w:r>
          </w:p>
        </w:tc>
        <w:tc>
          <w:tcPr>
            <w:tcW w:w="0" w:type="auto"/>
            <w:vAlign w:val="center"/>
          </w:tcPr>
          <w:p w:rsidR="00515958" w:rsidRPr="00515958" w:rsidRDefault="00515958" w:rsidP="00515958">
            <w:pPr>
              <w:ind w:right="-250"/>
              <w:jc w:val="center"/>
              <w:rPr>
                <w:rFonts w:ascii="Times New Roman" w:hAnsi="Times New Roman" w:cs="Times New Roman"/>
                <w:sz w:val="12"/>
                <w:szCs w:val="12"/>
              </w:rPr>
            </w:pPr>
            <w:r w:rsidRPr="00515958">
              <w:rPr>
                <w:rFonts w:ascii="Times New Roman" w:hAnsi="Times New Roman" w:cs="Times New Roman"/>
                <w:sz w:val="12"/>
                <w:szCs w:val="12"/>
              </w:rPr>
              <w:t xml:space="preserve">Управление эксплуатации трубопроводов </w:t>
            </w:r>
            <w:r w:rsidRPr="00515958">
              <w:rPr>
                <w:rFonts w:ascii="Times New Roman" w:hAnsi="Times New Roman" w:cs="Times New Roman"/>
                <w:sz w:val="12"/>
                <w:szCs w:val="12"/>
              </w:rPr>
              <w:br/>
              <w:t>АО «Самаранефтегаз» ЦЭРТ-1</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п.Суходол</w:t>
            </w:r>
            <w:r>
              <w:rPr>
                <w:rFonts w:ascii="Times New Roman" w:hAnsi="Times New Roman" w:cs="Times New Roman"/>
                <w:sz w:val="12"/>
                <w:szCs w:val="12"/>
              </w:rPr>
              <w:t xml:space="preserve"> </w:t>
            </w:r>
            <w:r w:rsidRPr="00515958">
              <w:rPr>
                <w:rFonts w:ascii="Times New Roman" w:hAnsi="Times New Roman" w:cs="Times New Roman"/>
                <w:sz w:val="12"/>
                <w:szCs w:val="12"/>
              </w:rPr>
              <w:t>ул.Привокзальная д.28а т.89277091836</w:t>
            </w:r>
            <w:r>
              <w:rPr>
                <w:rFonts w:ascii="Times New Roman" w:hAnsi="Times New Roman" w:cs="Times New Roman"/>
                <w:sz w:val="12"/>
                <w:szCs w:val="12"/>
              </w:rPr>
              <w:t xml:space="preserve"> </w:t>
            </w:r>
            <w:r w:rsidRPr="00515958">
              <w:rPr>
                <w:rFonts w:ascii="Times New Roman" w:hAnsi="Times New Roman" w:cs="Times New Roman"/>
                <w:sz w:val="12"/>
                <w:szCs w:val="12"/>
              </w:rPr>
              <w:t>вед. инженер</w:t>
            </w:r>
            <w:r>
              <w:rPr>
                <w:rFonts w:ascii="Times New Roman" w:hAnsi="Times New Roman" w:cs="Times New Roman"/>
                <w:sz w:val="12"/>
                <w:szCs w:val="12"/>
              </w:rPr>
              <w:t xml:space="preserve"> </w:t>
            </w:r>
            <w:r w:rsidRPr="00515958">
              <w:rPr>
                <w:rFonts w:ascii="Times New Roman" w:hAnsi="Times New Roman" w:cs="Times New Roman"/>
                <w:sz w:val="12"/>
                <w:szCs w:val="12"/>
              </w:rPr>
              <w:t>Львов Д.Ю.</w:t>
            </w:r>
          </w:p>
        </w:tc>
        <w:tc>
          <w:tcPr>
            <w:tcW w:w="0" w:type="auto"/>
            <w:vAlign w:val="center"/>
          </w:tcPr>
          <w:p w:rsidR="00515958" w:rsidRPr="00515958" w:rsidRDefault="00515958" w:rsidP="00515958">
            <w:pPr>
              <w:pStyle w:val="afffff3"/>
              <w:spacing w:before="0"/>
              <w:jc w:val="center"/>
              <w:rPr>
                <w:rFonts w:ascii="Times New Roman" w:hAnsi="Times New Roman"/>
                <w:sz w:val="12"/>
                <w:szCs w:val="12"/>
              </w:rPr>
            </w:pPr>
            <w:r w:rsidRPr="00515958">
              <w:rPr>
                <w:rFonts w:ascii="Times New Roman" w:hAnsi="Times New Roman"/>
                <w:sz w:val="12"/>
                <w:szCs w:val="12"/>
              </w:rPr>
              <w:t>-</w:t>
            </w:r>
          </w:p>
        </w:tc>
      </w:tr>
      <w:tr w:rsidR="00515958" w:rsidRPr="00515958" w:rsidTr="00515958">
        <w:trPr>
          <w:trHeight w:val="70"/>
          <w:tblHeader/>
        </w:trPr>
        <w:tc>
          <w:tcPr>
            <w:tcW w:w="0" w:type="auto"/>
            <w:vAlign w:val="center"/>
          </w:tcPr>
          <w:p w:rsidR="00515958" w:rsidRPr="00515958" w:rsidRDefault="00515958" w:rsidP="00515958">
            <w:pPr>
              <w:pStyle w:val="affff4"/>
              <w:snapToGrid w:val="0"/>
              <w:spacing w:before="0"/>
              <w:ind w:left="-340"/>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100+15,2</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кабель связи</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75°</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ПАО "Ростелеком"</w:t>
            </w:r>
          </w:p>
        </w:tc>
        <w:tc>
          <w:tcPr>
            <w:tcW w:w="0" w:type="auto"/>
            <w:vAlign w:val="center"/>
          </w:tcPr>
          <w:p w:rsidR="00515958" w:rsidRPr="00515958" w:rsidRDefault="00515958" w:rsidP="00515958">
            <w:pPr>
              <w:jc w:val="center"/>
              <w:rPr>
                <w:rFonts w:ascii="Times New Roman" w:hAnsi="Times New Roman" w:cs="Times New Roman"/>
                <w:sz w:val="12"/>
                <w:szCs w:val="12"/>
              </w:rPr>
            </w:pPr>
          </w:p>
        </w:tc>
        <w:tc>
          <w:tcPr>
            <w:tcW w:w="0" w:type="auto"/>
            <w:vAlign w:val="center"/>
          </w:tcPr>
          <w:p w:rsidR="00515958" w:rsidRPr="00515958" w:rsidRDefault="00515958" w:rsidP="00515958">
            <w:pPr>
              <w:pStyle w:val="afffff3"/>
              <w:spacing w:before="0"/>
              <w:jc w:val="center"/>
              <w:rPr>
                <w:rFonts w:ascii="Times New Roman" w:hAnsi="Times New Roman"/>
                <w:sz w:val="12"/>
                <w:szCs w:val="12"/>
              </w:rPr>
            </w:pPr>
            <w:r w:rsidRPr="00515958">
              <w:rPr>
                <w:rFonts w:ascii="Times New Roman" w:hAnsi="Times New Roman"/>
                <w:sz w:val="12"/>
                <w:szCs w:val="12"/>
              </w:rPr>
              <w:t>-</w:t>
            </w:r>
          </w:p>
        </w:tc>
      </w:tr>
      <w:tr w:rsidR="00515958" w:rsidRPr="00515958" w:rsidTr="00515958">
        <w:trPr>
          <w:trHeight w:val="70"/>
          <w:tblHeader/>
        </w:trPr>
        <w:tc>
          <w:tcPr>
            <w:tcW w:w="0" w:type="auto"/>
            <w:gridSpan w:val="9"/>
            <w:vAlign w:val="center"/>
          </w:tcPr>
          <w:p w:rsidR="00515958" w:rsidRPr="00515958" w:rsidRDefault="00515958" w:rsidP="00515958">
            <w:pPr>
              <w:pStyle w:val="afffff3"/>
              <w:spacing w:before="0"/>
              <w:jc w:val="center"/>
              <w:rPr>
                <w:rFonts w:ascii="Times New Roman" w:hAnsi="Times New Roman"/>
                <w:b/>
                <w:sz w:val="12"/>
                <w:szCs w:val="12"/>
              </w:rPr>
            </w:pPr>
            <w:r w:rsidRPr="00515958">
              <w:rPr>
                <w:rFonts w:ascii="Times New Roman" w:hAnsi="Times New Roman"/>
                <w:b/>
                <w:sz w:val="12"/>
                <w:szCs w:val="12"/>
              </w:rPr>
              <w:t>Трасса кабель ВОЛС</w:t>
            </w:r>
          </w:p>
        </w:tc>
      </w:tr>
      <w:tr w:rsidR="00515958" w:rsidRPr="00515958" w:rsidTr="00515958">
        <w:trPr>
          <w:trHeight w:val="70"/>
          <w:tblHeader/>
        </w:trPr>
        <w:tc>
          <w:tcPr>
            <w:tcW w:w="0" w:type="auto"/>
            <w:vAlign w:val="center"/>
          </w:tcPr>
          <w:p w:rsidR="00515958" w:rsidRPr="00515958" w:rsidRDefault="00515958" w:rsidP="00515958">
            <w:pPr>
              <w:pStyle w:val="affff4"/>
              <w:snapToGrid w:val="0"/>
              <w:spacing w:before="0"/>
              <w:ind w:left="-340"/>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12+46,5</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ЛЭП 10 кВ 3 пр. КК-43</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77°</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СПО ПАО "МРСК Волги"</w:t>
            </w:r>
          </w:p>
        </w:tc>
        <w:tc>
          <w:tcPr>
            <w:tcW w:w="0" w:type="auto"/>
            <w:vAlign w:val="center"/>
          </w:tcPr>
          <w:p w:rsidR="00515958" w:rsidRPr="00515958" w:rsidRDefault="00515958" w:rsidP="00515958">
            <w:pPr>
              <w:jc w:val="center"/>
              <w:rPr>
                <w:rFonts w:ascii="Times New Roman" w:hAnsi="Times New Roman" w:cs="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сближение с опорой</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б/н; 7,6 м</w:t>
            </w:r>
          </w:p>
        </w:tc>
      </w:tr>
      <w:tr w:rsidR="00515958" w:rsidRPr="00515958" w:rsidTr="00515958">
        <w:trPr>
          <w:trHeight w:val="70"/>
          <w:tblHeader/>
        </w:trPr>
        <w:tc>
          <w:tcPr>
            <w:tcW w:w="0" w:type="auto"/>
            <w:vAlign w:val="center"/>
          </w:tcPr>
          <w:p w:rsidR="00515958" w:rsidRPr="00515958" w:rsidRDefault="00515958" w:rsidP="00515958">
            <w:pPr>
              <w:pStyle w:val="affff4"/>
              <w:snapToGrid w:val="0"/>
              <w:spacing w:before="0"/>
              <w:ind w:left="587"/>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65+7,6</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ЛЭП</w:t>
            </w:r>
            <w:r>
              <w:rPr>
                <w:rFonts w:ascii="Times New Roman" w:hAnsi="Times New Roman" w:cs="Times New Roman"/>
                <w:sz w:val="12"/>
                <w:szCs w:val="12"/>
              </w:rPr>
              <w:t xml:space="preserve"> 10 кВ 3 пр. ф-7ПС "Ченновка"-</w:t>
            </w:r>
            <w:r w:rsidRPr="00515958">
              <w:rPr>
                <w:rFonts w:ascii="Times New Roman" w:hAnsi="Times New Roman" w:cs="Times New Roman"/>
                <w:sz w:val="12"/>
                <w:szCs w:val="12"/>
              </w:rPr>
              <w:t>ПС" Екатериновка"</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87°</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ООО "Татнефть-Самара"</w:t>
            </w:r>
          </w:p>
        </w:tc>
        <w:tc>
          <w:tcPr>
            <w:tcW w:w="0" w:type="auto"/>
            <w:vAlign w:val="center"/>
          </w:tcPr>
          <w:p w:rsidR="00515958" w:rsidRPr="00515958" w:rsidRDefault="00515958" w:rsidP="00515958">
            <w:pPr>
              <w:jc w:val="center"/>
              <w:rPr>
                <w:rFonts w:ascii="Times New Roman" w:hAnsi="Times New Roman" w:cs="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сближение с опорой</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 142; 9,0 м</w:t>
            </w:r>
          </w:p>
        </w:tc>
      </w:tr>
      <w:tr w:rsidR="00515958" w:rsidRPr="00515958" w:rsidTr="00515958">
        <w:trPr>
          <w:trHeight w:val="70"/>
          <w:tblHeader/>
        </w:trPr>
        <w:tc>
          <w:tcPr>
            <w:tcW w:w="0" w:type="auto"/>
            <w:vAlign w:val="center"/>
          </w:tcPr>
          <w:p w:rsidR="00515958" w:rsidRPr="00515958" w:rsidRDefault="00515958" w:rsidP="00515958">
            <w:pPr>
              <w:pStyle w:val="affff4"/>
              <w:snapToGrid w:val="0"/>
              <w:spacing w:before="0"/>
              <w:ind w:left="587"/>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68+66,4</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ЛЭП 10 кВ 3 пр. КК-43</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87°</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СПО ПАО "МРСК Волги"</w:t>
            </w:r>
          </w:p>
        </w:tc>
        <w:tc>
          <w:tcPr>
            <w:tcW w:w="0" w:type="auto"/>
            <w:vAlign w:val="center"/>
          </w:tcPr>
          <w:p w:rsidR="00515958" w:rsidRPr="00515958" w:rsidRDefault="00515958" w:rsidP="00515958">
            <w:pPr>
              <w:jc w:val="center"/>
              <w:rPr>
                <w:rFonts w:ascii="Times New Roman" w:hAnsi="Times New Roman" w:cs="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сближение с опорой</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б/н; 28,2 м</w:t>
            </w:r>
          </w:p>
        </w:tc>
      </w:tr>
      <w:tr w:rsidR="00515958" w:rsidRPr="00515958" w:rsidTr="00515958">
        <w:trPr>
          <w:trHeight w:val="634"/>
          <w:tblHeader/>
        </w:trPr>
        <w:tc>
          <w:tcPr>
            <w:tcW w:w="0" w:type="auto"/>
            <w:vAlign w:val="center"/>
          </w:tcPr>
          <w:p w:rsidR="00515958" w:rsidRPr="00515958" w:rsidRDefault="00515958" w:rsidP="00515958">
            <w:pPr>
              <w:pStyle w:val="affff4"/>
              <w:snapToGrid w:val="0"/>
              <w:spacing w:before="0"/>
              <w:ind w:left="587"/>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73+46,5</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газопровод высокого давления</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159</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1,4</w:t>
            </w:r>
          </w:p>
        </w:tc>
        <w:tc>
          <w:tcPr>
            <w:tcW w:w="0" w:type="auto"/>
            <w:vAlign w:val="center"/>
          </w:tcPr>
          <w:p w:rsidR="00515958" w:rsidRPr="00515958" w:rsidRDefault="00515958" w:rsidP="00515958">
            <w:pPr>
              <w:jc w:val="center"/>
              <w:rPr>
                <w:rFonts w:ascii="Times New Roman" w:hAnsi="Times New Roman" w:cs="Times New Roman"/>
                <w:snapToGrid w:val="0"/>
                <w:sz w:val="12"/>
                <w:szCs w:val="12"/>
                <w:highlight w:val="yellow"/>
              </w:rPr>
            </w:pPr>
            <w:r w:rsidRPr="00515958">
              <w:rPr>
                <w:rFonts w:ascii="Times New Roman" w:hAnsi="Times New Roman" w:cs="Times New Roman"/>
                <w:snapToGrid w:val="0"/>
                <w:sz w:val="12"/>
                <w:szCs w:val="12"/>
              </w:rPr>
              <w:t>77°</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ООО "СВГК" филиал "Сергиевскгаз"</w:t>
            </w:r>
          </w:p>
        </w:tc>
        <w:tc>
          <w:tcPr>
            <w:tcW w:w="0" w:type="auto"/>
            <w:vAlign w:val="center"/>
          </w:tcPr>
          <w:p w:rsidR="00515958" w:rsidRPr="00515958" w:rsidRDefault="00515958" w:rsidP="00515958">
            <w:pPr>
              <w:jc w:val="center"/>
              <w:rPr>
                <w:rFonts w:ascii="Times New Roman" w:hAnsi="Times New Roman" w:cs="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p>
        </w:tc>
      </w:tr>
      <w:tr w:rsidR="00515958" w:rsidRPr="00515958" w:rsidTr="00515958">
        <w:trPr>
          <w:trHeight w:val="70"/>
          <w:tblHeader/>
        </w:trPr>
        <w:tc>
          <w:tcPr>
            <w:tcW w:w="0" w:type="auto"/>
            <w:vAlign w:val="center"/>
          </w:tcPr>
          <w:p w:rsidR="00515958" w:rsidRPr="00515958" w:rsidRDefault="00515958" w:rsidP="00515958">
            <w:pPr>
              <w:pStyle w:val="affff4"/>
              <w:snapToGrid w:val="0"/>
              <w:spacing w:before="0"/>
              <w:ind w:left="587"/>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85+77,1</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нефтепровод</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273</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67°</w:t>
            </w:r>
          </w:p>
        </w:tc>
        <w:tc>
          <w:tcPr>
            <w:tcW w:w="0" w:type="auto"/>
            <w:vAlign w:val="center"/>
          </w:tcPr>
          <w:p w:rsidR="00515958" w:rsidRPr="00515958" w:rsidRDefault="00515958" w:rsidP="00515958">
            <w:pPr>
              <w:ind w:left="-108" w:right="-108"/>
              <w:jc w:val="center"/>
              <w:rPr>
                <w:rFonts w:ascii="Times New Roman" w:hAnsi="Times New Roman" w:cs="Times New Roman"/>
                <w:sz w:val="12"/>
                <w:szCs w:val="12"/>
              </w:rPr>
            </w:pPr>
            <w:r w:rsidRPr="00515958">
              <w:rPr>
                <w:rFonts w:ascii="Times New Roman" w:hAnsi="Times New Roman" w:cs="Times New Roman"/>
                <w:sz w:val="12"/>
                <w:szCs w:val="12"/>
              </w:rPr>
              <w:t xml:space="preserve">Управление эксплуатации трубопроводов </w:t>
            </w:r>
            <w:r w:rsidRPr="00515958">
              <w:rPr>
                <w:rFonts w:ascii="Times New Roman" w:hAnsi="Times New Roman" w:cs="Times New Roman"/>
                <w:sz w:val="12"/>
                <w:szCs w:val="12"/>
              </w:rPr>
              <w:br/>
              <w:t>АО «Самаранефтегаз» ЦЭРТ-1</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п.Суходол</w:t>
            </w:r>
          </w:p>
          <w:p w:rsidR="00515958" w:rsidRPr="00515958" w:rsidRDefault="00515958" w:rsidP="00515958">
            <w:pPr>
              <w:jc w:val="center"/>
              <w:rPr>
                <w:rFonts w:ascii="Times New Roman" w:hAnsi="Times New Roman" w:cs="Times New Roman"/>
                <w:sz w:val="12"/>
                <w:szCs w:val="12"/>
              </w:rPr>
            </w:pPr>
            <w:r>
              <w:rPr>
                <w:rFonts w:ascii="Times New Roman" w:hAnsi="Times New Roman" w:cs="Times New Roman"/>
                <w:sz w:val="12"/>
                <w:szCs w:val="12"/>
              </w:rPr>
              <w:t xml:space="preserve">ул.Привокзальная д.28а </w:t>
            </w:r>
            <w:r w:rsidRPr="00515958">
              <w:rPr>
                <w:rFonts w:ascii="Times New Roman" w:hAnsi="Times New Roman" w:cs="Times New Roman"/>
                <w:sz w:val="12"/>
                <w:szCs w:val="12"/>
              </w:rPr>
              <w:t>т.89277091836</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вед. инженер</w:t>
            </w:r>
          </w:p>
          <w:p w:rsidR="00515958" w:rsidRPr="00515958" w:rsidRDefault="00515958" w:rsidP="00515958">
            <w:pPr>
              <w:jc w:val="center"/>
              <w:rPr>
                <w:rFonts w:ascii="Times New Roman" w:hAnsi="Times New Roman" w:cs="Times New Roman"/>
                <w:color w:val="FF0000"/>
                <w:sz w:val="12"/>
                <w:szCs w:val="12"/>
              </w:rPr>
            </w:pPr>
            <w:r w:rsidRPr="00515958">
              <w:rPr>
                <w:rFonts w:ascii="Times New Roman" w:hAnsi="Times New Roman" w:cs="Times New Roman"/>
                <w:sz w:val="12"/>
                <w:szCs w:val="12"/>
              </w:rPr>
              <w:t>Львов Д.Ю.</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w:t>
            </w:r>
          </w:p>
        </w:tc>
      </w:tr>
      <w:tr w:rsidR="00515958" w:rsidRPr="00515958" w:rsidTr="00515958">
        <w:trPr>
          <w:trHeight w:val="70"/>
          <w:tblHeader/>
        </w:trPr>
        <w:tc>
          <w:tcPr>
            <w:tcW w:w="0" w:type="auto"/>
            <w:vAlign w:val="center"/>
          </w:tcPr>
          <w:p w:rsidR="00515958" w:rsidRPr="00515958" w:rsidRDefault="00515958" w:rsidP="00515958">
            <w:pPr>
              <w:pStyle w:val="affff4"/>
              <w:snapToGrid w:val="0"/>
              <w:spacing w:before="0"/>
              <w:ind w:left="587"/>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90+9,8</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нефтепровод</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273</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89°</w:t>
            </w:r>
          </w:p>
        </w:tc>
        <w:tc>
          <w:tcPr>
            <w:tcW w:w="0" w:type="auto"/>
            <w:vAlign w:val="center"/>
          </w:tcPr>
          <w:p w:rsidR="00515958" w:rsidRPr="00515958" w:rsidRDefault="00515958" w:rsidP="00515958">
            <w:pPr>
              <w:ind w:left="-108" w:right="-108"/>
              <w:jc w:val="center"/>
              <w:rPr>
                <w:rFonts w:ascii="Times New Roman" w:hAnsi="Times New Roman" w:cs="Times New Roman"/>
                <w:sz w:val="12"/>
                <w:szCs w:val="12"/>
              </w:rPr>
            </w:pPr>
            <w:r w:rsidRPr="00515958">
              <w:rPr>
                <w:rFonts w:ascii="Times New Roman" w:hAnsi="Times New Roman" w:cs="Times New Roman"/>
                <w:sz w:val="12"/>
                <w:szCs w:val="12"/>
              </w:rPr>
              <w:t xml:space="preserve">Управление эксплуатации трубопроводов </w:t>
            </w:r>
            <w:r w:rsidRPr="00515958">
              <w:rPr>
                <w:rFonts w:ascii="Times New Roman" w:hAnsi="Times New Roman" w:cs="Times New Roman"/>
                <w:sz w:val="12"/>
                <w:szCs w:val="12"/>
              </w:rPr>
              <w:br/>
              <w:t>АО «Самаранефтегаз» ЦЭРТ-1</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п.Суходол</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ул.Привокзальная д.28а т.89277091836</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вед. инженер</w:t>
            </w:r>
          </w:p>
          <w:p w:rsidR="00515958" w:rsidRPr="00515958" w:rsidRDefault="00515958" w:rsidP="00515958">
            <w:pPr>
              <w:jc w:val="center"/>
              <w:rPr>
                <w:rFonts w:ascii="Times New Roman" w:hAnsi="Times New Roman" w:cs="Times New Roman"/>
                <w:color w:val="FF0000"/>
                <w:sz w:val="12"/>
                <w:szCs w:val="12"/>
              </w:rPr>
            </w:pPr>
            <w:r w:rsidRPr="00515958">
              <w:rPr>
                <w:rFonts w:ascii="Times New Roman" w:hAnsi="Times New Roman" w:cs="Times New Roman"/>
                <w:sz w:val="12"/>
                <w:szCs w:val="12"/>
              </w:rPr>
              <w:t>Львов Д.Ю.</w:t>
            </w:r>
          </w:p>
        </w:tc>
        <w:tc>
          <w:tcPr>
            <w:tcW w:w="0" w:type="auto"/>
            <w:vAlign w:val="center"/>
          </w:tcPr>
          <w:p w:rsidR="00515958" w:rsidRPr="00515958" w:rsidRDefault="00515958" w:rsidP="00515958">
            <w:pPr>
              <w:jc w:val="center"/>
              <w:rPr>
                <w:rFonts w:ascii="Times New Roman" w:hAnsi="Times New Roman" w:cs="Times New Roman"/>
                <w:sz w:val="12"/>
                <w:szCs w:val="12"/>
              </w:rPr>
            </w:pPr>
          </w:p>
        </w:tc>
      </w:tr>
      <w:tr w:rsidR="00515958" w:rsidRPr="00515958" w:rsidTr="00515958">
        <w:trPr>
          <w:trHeight w:val="70"/>
          <w:tblHeader/>
        </w:trPr>
        <w:tc>
          <w:tcPr>
            <w:tcW w:w="0" w:type="auto"/>
            <w:vAlign w:val="center"/>
          </w:tcPr>
          <w:p w:rsidR="00515958" w:rsidRPr="00515958" w:rsidRDefault="00515958" w:rsidP="00515958">
            <w:pPr>
              <w:pStyle w:val="affff4"/>
              <w:snapToGrid w:val="0"/>
              <w:spacing w:before="0"/>
              <w:ind w:left="587"/>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99+97,7</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кабель связи</w:t>
            </w:r>
          </w:p>
        </w:tc>
        <w:tc>
          <w:tcPr>
            <w:tcW w:w="0" w:type="auto"/>
            <w:vAlign w:val="center"/>
          </w:tcPr>
          <w:p w:rsidR="00515958" w:rsidRPr="00515958" w:rsidRDefault="00515958" w:rsidP="00515958">
            <w:pPr>
              <w:jc w:val="center"/>
              <w:rPr>
                <w:rFonts w:ascii="Times New Roman" w:hAnsi="Times New Roman" w:cs="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89°</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ПАО "Ростелеком"</w:t>
            </w:r>
          </w:p>
        </w:tc>
        <w:tc>
          <w:tcPr>
            <w:tcW w:w="0" w:type="auto"/>
            <w:vAlign w:val="center"/>
          </w:tcPr>
          <w:p w:rsidR="00515958" w:rsidRPr="00515958" w:rsidRDefault="00515958" w:rsidP="00515958">
            <w:pPr>
              <w:jc w:val="center"/>
              <w:rPr>
                <w:rFonts w:ascii="Times New Roman" w:hAnsi="Times New Roman" w:cs="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w:t>
            </w:r>
          </w:p>
        </w:tc>
      </w:tr>
      <w:tr w:rsidR="00515958" w:rsidRPr="00515958" w:rsidTr="00515958">
        <w:trPr>
          <w:trHeight w:val="70"/>
          <w:tblHeader/>
        </w:trPr>
        <w:tc>
          <w:tcPr>
            <w:tcW w:w="0" w:type="auto"/>
            <w:vAlign w:val="center"/>
          </w:tcPr>
          <w:p w:rsidR="00515958" w:rsidRPr="00515958" w:rsidRDefault="00515958" w:rsidP="00515958">
            <w:pPr>
              <w:pStyle w:val="affff4"/>
              <w:snapToGrid w:val="0"/>
              <w:spacing w:before="0"/>
              <w:ind w:left="587"/>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117+60,5</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кабель СКЗ</w:t>
            </w:r>
          </w:p>
        </w:tc>
        <w:tc>
          <w:tcPr>
            <w:tcW w:w="0" w:type="auto"/>
            <w:vAlign w:val="center"/>
          </w:tcPr>
          <w:p w:rsidR="00515958" w:rsidRPr="00515958" w:rsidRDefault="00515958" w:rsidP="00515958">
            <w:pPr>
              <w:jc w:val="center"/>
              <w:rPr>
                <w:rFonts w:ascii="Times New Roman" w:hAnsi="Times New Roman" w:cs="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0,6</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89°</w:t>
            </w:r>
          </w:p>
        </w:tc>
        <w:tc>
          <w:tcPr>
            <w:tcW w:w="0" w:type="auto"/>
            <w:vAlign w:val="center"/>
          </w:tcPr>
          <w:p w:rsidR="00515958" w:rsidRPr="00515958" w:rsidRDefault="00515958" w:rsidP="00515958">
            <w:pPr>
              <w:ind w:left="-108" w:right="-108"/>
              <w:jc w:val="center"/>
              <w:rPr>
                <w:rFonts w:ascii="Times New Roman" w:hAnsi="Times New Roman" w:cs="Times New Roman"/>
                <w:sz w:val="12"/>
                <w:szCs w:val="12"/>
              </w:rPr>
            </w:pPr>
            <w:r w:rsidRPr="00515958">
              <w:rPr>
                <w:rFonts w:ascii="Times New Roman" w:hAnsi="Times New Roman" w:cs="Times New Roman"/>
                <w:sz w:val="12"/>
                <w:szCs w:val="12"/>
              </w:rPr>
              <w:t xml:space="preserve">Управление информационных технологий </w:t>
            </w:r>
            <w:r w:rsidRPr="00515958">
              <w:rPr>
                <w:rFonts w:ascii="Times New Roman" w:hAnsi="Times New Roman" w:cs="Times New Roman"/>
                <w:sz w:val="12"/>
                <w:szCs w:val="12"/>
              </w:rPr>
              <w:br/>
              <w:t>АО «Самаранефтегаз» в обслуживании ООО «Сибинтек» цех №2</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п.г.т.Суходол</w:t>
            </w:r>
          </w:p>
          <w:p w:rsidR="00515958" w:rsidRPr="00515958" w:rsidRDefault="00515958" w:rsidP="00515958">
            <w:pPr>
              <w:jc w:val="center"/>
              <w:rPr>
                <w:rFonts w:ascii="Times New Roman" w:hAnsi="Times New Roman" w:cs="Times New Roman"/>
                <w:sz w:val="12"/>
                <w:szCs w:val="12"/>
              </w:rPr>
            </w:pPr>
            <w:r>
              <w:rPr>
                <w:rFonts w:ascii="Times New Roman" w:hAnsi="Times New Roman" w:cs="Times New Roman"/>
                <w:sz w:val="12"/>
                <w:szCs w:val="12"/>
              </w:rPr>
              <w:t xml:space="preserve">ул.Г Михайловского 28а т.8846553-23-09 зам.нач.цеха №2 </w:t>
            </w:r>
            <w:r w:rsidRPr="00515958">
              <w:rPr>
                <w:rFonts w:ascii="Times New Roman" w:hAnsi="Times New Roman" w:cs="Times New Roman"/>
                <w:sz w:val="12"/>
                <w:szCs w:val="12"/>
              </w:rPr>
              <w:t>Родионов В.А.</w:t>
            </w:r>
          </w:p>
        </w:tc>
        <w:tc>
          <w:tcPr>
            <w:tcW w:w="0" w:type="auto"/>
            <w:vAlign w:val="center"/>
          </w:tcPr>
          <w:p w:rsidR="00515958" w:rsidRPr="00515958" w:rsidRDefault="00515958" w:rsidP="00515958">
            <w:pPr>
              <w:jc w:val="center"/>
              <w:rPr>
                <w:rFonts w:ascii="Times New Roman" w:hAnsi="Times New Roman" w:cs="Times New Roman"/>
                <w:sz w:val="12"/>
                <w:szCs w:val="12"/>
              </w:rPr>
            </w:pPr>
          </w:p>
        </w:tc>
      </w:tr>
      <w:tr w:rsidR="00515958" w:rsidRPr="00515958" w:rsidTr="00515958">
        <w:trPr>
          <w:trHeight w:val="634"/>
          <w:tblHeader/>
        </w:trPr>
        <w:tc>
          <w:tcPr>
            <w:tcW w:w="0" w:type="auto"/>
            <w:vAlign w:val="center"/>
          </w:tcPr>
          <w:p w:rsidR="00515958" w:rsidRPr="00515958" w:rsidRDefault="00515958" w:rsidP="00515958">
            <w:pPr>
              <w:pStyle w:val="affff4"/>
              <w:snapToGrid w:val="0"/>
              <w:spacing w:before="0"/>
              <w:ind w:left="587"/>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117+78,3</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газопровод</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168</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33°</w:t>
            </w:r>
          </w:p>
        </w:tc>
        <w:tc>
          <w:tcPr>
            <w:tcW w:w="0" w:type="auto"/>
            <w:vAlign w:val="center"/>
          </w:tcPr>
          <w:p w:rsidR="00515958" w:rsidRPr="00515958" w:rsidRDefault="00515958" w:rsidP="00515958">
            <w:pPr>
              <w:ind w:left="-108" w:right="-108"/>
              <w:jc w:val="center"/>
              <w:rPr>
                <w:rFonts w:ascii="Times New Roman" w:hAnsi="Times New Roman" w:cs="Times New Roman"/>
                <w:sz w:val="12"/>
                <w:szCs w:val="12"/>
              </w:rPr>
            </w:pPr>
            <w:r w:rsidRPr="00515958">
              <w:rPr>
                <w:rFonts w:ascii="Times New Roman" w:hAnsi="Times New Roman" w:cs="Times New Roman"/>
                <w:sz w:val="12"/>
                <w:szCs w:val="12"/>
              </w:rPr>
              <w:t xml:space="preserve">Управление эксплуатации трубопроводов </w:t>
            </w:r>
            <w:r w:rsidRPr="00515958">
              <w:rPr>
                <w:rFonts w:ascii="Times New Roman" w:hAnsi="Times New Roman" w:cs="Times New Roman"/>
                <w:sz w:val="12"/>
                <w:szCs w:val="12"/>
              </w:rPr>
              <w:br/>
              <w:t>АО «Самаранефтегаз» ЦЭРТ-1</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п.Суходол</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ул.Привокзальная д.28а т.89277091836</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вед. инженер</w:t>
            </w:r>
          </w:p>
          <w:p w:rsidR="00515958" w:rsidRPr="00515958" w:rsidRDefault="00515958" w:rsidP="00515958">
            <w:pPr>
              <w:jc w:val="center"/>
              <w:rPr>
                <w:rFonts w:ascii="Times New Roman" w:hAnsi="Times New Roman" w:cs="Times New Roman"/>
                <w:color w:val="FF0000"/>
                <w:sz w:val="12"/>
                <w:szCs w:val="12"/>
              </w:rPr>
            </w:pPr>
            <w:r w:rsidRPr="00515958">
              <w:rPr>
                <w:rFonts w:ascii="Times New Roman" w:hAnsi="Times New Roman" w:cs="Times New Roman"/>
                <w:sz w:val="12"/>
                <w:szCs w:val="12"/>
              </w:rPr>
              <w:t>Львов Д.Ю.</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w:t>
            </w:r>
          </w:p>
        </w:tc>
      </w:tr>
      <w:tr w:rsidR="00515958" w:rsidRPr="00515958" w:rsidTr="00515958">
        <w:trPr>
          <w:trHeight w:val="634"/>
          <w:tblHeader/>
        </w:trPr>
        <w:tc>
          <w:tcPr>
            <w:tcW w:w="0" w:type="auto"/>
            <w:vAlign w:val="center"/>
          </w:tcPr>
          <w:p w:rsidR="00515958" w:rsidRPr="00515958" w:rsidRDefault="00515958" w:rsidP="00515958">
            <w:pPr>
              <w:pStyle w:val="affff4"/>
              <w:snapToGrid w:val="0"/>
              <w:spacing w:before="0"/>
              <w:ind w:left="587"/>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118+11,0</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ЛЭП 6 кВ 3 р. ф-302</w:t>
            </w:r>
          </w:p>
        </w:tc>
        <w:tc>
          <w:tcPr>
            <w:tcW w:w="0" w:type="auto"/>
            <w:vAlign w:val="center"/>
          </w:tcPr>
          <w:p w:rsidR="00515958" w:rsidRPr="00515958" w:rsidRDefault="00515958" w:rsidP="00515958">
            <w:pPr>
              <w:jc w:val="center"/>
              <w:rPr>
                <w:rFonts w:ascii="Times New Roman" w:hAnsi="Times New Roman" w:cs="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89°</w:t>
            </w:r>
          </w:p>
        </w:tc>
        <w:tc>
          <w:tcPr>
            <w:tcW w:w="0" w:type="auto"/>
            <w:vAlign w:val="center"/>
          </w:tcPr>
          <w:p w:rsidR="00515958" w:rsidRPr="00515958" w:rsidRDefault="00515958" w:rsidP="00515958">
            <w:pPr>
              <w:ind w:left="-108" w:right="-108"/>
              <w:jc w:val="center"/>
              <w:rPr>
                <w:rFonts w:ascii="Times New Roman" w:hAnsi="Times New Roman" w:cs="Times New Roman"/>
                <w:sz w:val="12"/>
                <w:szCs w:val="12"/>
              </w:rPr>
            </w:pPr>
            <w:r w:rsidRPr="00515958">
              <w:rPr>
                <w:rFonts w:ascii="Times New Roman" w:hAnsi="Times New Roman" w:cs="Times New Roman"/>
                <w:sz w:val="12"/>
                <w:szCs w:val="12"/>
              </w:rPr>
              <w:t>Управление энергетики</w:t>
            </w:r>
            <w:r w:rsidRPr="00515958">
              <w:rPr>
                <w:rFonts w:ascii="Times New Roman" w:hAnsi="Times New Roman" w:cs="Times New Roman"/>
                <w:sz w:val="12"/>
                <w:szCs w:val="12"/>
              </w:rPr>
              <w:br/>
              <w:t>АО «Самаранефтегаз» ЦЭЭ № 3</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п.г.т.Суходол</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промзона</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т.89379950502</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ведущий инженер</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Баровский А.А .</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сближение с опорой</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18; 5,0 м</w:t>
            </w:r>
          </w:p>
        </w:tc>
      </w:tr>
      <w:tr w:rsidR="00515958" w:rsidRPr="00515958" w:rsidTr="00515958">
        <w:trPr>
          <w:trHeight w:val="634"/>
          <w:tblHeader/>
        </w:trPr>
        <w:tc>
          <w:tcPr>
            <w:tcW w:w="0" w:type="auto"/>
            <w:vAlign w:val="center"/>
          </w:tcPr>
          <w:p w:rsidR="00515958" w:rsidRPr="00515958" w:rsidRDefault="00515958" w:rsidP="00515958">
            <w:pPr>
              <w:pStyle w:val="affff4"/>
              <w:snapToGrid w:val="0"/>
              <w:spacing w:before="0"/>
              <w:ind w:left="587"/>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118+82,3</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нефтепровод</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273</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85°</w:t>
            </w:r>
          </w:p>
        </w:tc>
        <w:tc>
          <w:tcPr>
            <w:tcW w:w="0" w:type="auto"/>
            <w:vAlign w:val="center"/>
          </w:tcPr>
          <w:p w:rsidR="00515958" w:rsidRPr="00515958" w:rsidRDefault="00515958" w:rsidP="00515958">
            <w:pPr>
              <w:ind w:left="-108" w:right="-108"/>
              <w:jc w:val="center"/>
              <w:rPr>
                <w:rFonts w:ascii="Times New Roman" w:hAnsi="Times New Roman" w:cs="Times New Roman"/>
                <w:sz w:val="12"/>
                <w:szCs w:val="12"/>
              </w:rPr>
            </w:pPr>
            <w:r w:rsidRPr="00515958">
              <w:rPr>
                <w:rFonts w:ascii="Times New Roman" w:hAnsi="Times New Roman" w:cs="Times New Roman"/>
                <w:sz w:val="12"/>
                <w:szCs w:val="12"/>
              </w:rPr>
              <w:t xml:space="preserve">Управление эксплуатации трубопроводов </w:t>
            </w:r>
            <w:r w:rsidRPr="00515958">
              <w:rPr>
                <w:rFonts w:ascii="Times New Roman" w:hAnsi="Times New Roman" w:cs="Times New Roman"/>
                <w:sz w:val="12"/>
                <w:szCs w:val="12"/>
              </w:rPr>
              <w:br/>
              <w:t>АО «Самаранефтегаз» ЦЭРТ-1</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п.Суходол</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ул.Привокзальная д.28а т.89277091836</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вед. инженер</w:t>
            </w:r>
          </w:p>
          <w:p w:rsidR="00515958" w:rsidRPr="00515958" w:rsidRDefault="00515958" w:rsidP="00515958">
            <w:pPr>
              <w:jc w:val="center"/>
              <w:rPr>
                <w:rFonts w:ascii="Times New Roman" w:hAnsi="Times New Roman" w:cs="Times New Roman"/>
                <w:color w:val="FF0000"/>
                <w:sz w:val="12"/>
                <w:szCs w:val="12"/>
              </w:rPr>
            </w:pPr>
            <w:r w:rsidRPr="00515958">
              <w:rPr>
                <w:rFonts w:ascii="Times New Roman" w:hAnsi="Times New Roman" w:cs="Times New Roman"/>
                <w:sz w:val="12"/>
                <w:szCs w:val="12"/>
              </w:rPr>
              <w:t>Львов Д.Ю.</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w:t>
            </w:r>
          </w:p>
        </w:tc>
      </w:tr>
      <w:tr w:rsidR="00515958" w:rsidRPr="00515958" w:rsidTr="00515958">
        <w:trPr>
          <w:trHeight w:val="634"/>
          <w:tblHeader/>
        </w:trPr>
        <w:tc>
          <w:tcPr>
            <w:tcW w:w="0" w:type="auto"/>
            <w:vAlign w:val="center"/>
          </w:tcPr>
          <w:p w:rsidR="00515958" w:rsidRPr="00515958" w:rsidRDefault="00515958" w:rsidP="00515958">
            <w:pPr>
              <w:pStyle w:val="affff4"/>
              <w:snapToGrid w:val="0"/>
              <w:spacing w:before="0"/>
              <w:ind w:left="587"/>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118+95,5</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нефтепровод нед.</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168</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84°</w:t>
            </w:r>
          </w:p>
        </w:tc>
        <w:tc>
          <w:tcPr>
            <w:tcW w:w="0" w:type="auto"/>
            <w:vAlign w:val="center"/>
          </w:tcPr>
          <w:p w:rsidR="00515958" w:rsidRPr="00515958" w:rsidRDefault="00515958" w:rsidP="00515958">
            <w:pPr>
              <w:ind w:left="-108" w:right="-108"/>
              <w:jc w:val="center"/>
              <w:rPr>
                <w:rFonts w:ascii="Times New Roman" w:hAnsi="Times New Roman" w:cs="Times New Roman"/>
                <w:sz w:val="12"/>
                <w:szCs w:val="12"/>
              </w:rPr>
            </w:pPr>
            <w:r w:rsidRPr="00515958">
              <w:rPr>
                <w:rFonts w:ascii="Times New Roman" w:hAnsi="Times New Roman" w:cs="Times New Roman"/>
                <w:sz w:val="12"/>
                <w:szCs w:val="12"/>
              </w:rPr>
              <w:t xml:space="preserve">Управление эксплуатации трубопроводов </w:t>
            </w:r>
            <w:r w:rsidRPr="00515958">
              <w:rPr>
                <w:rFonts w:ascii="Times New Roman" w:hAnsi="Times New Roman" w:cs="Times New Roman"/>
                <w:sz w:val="12"/>
                <w:szCs w:val="12"/>
              </w:rPr>
              <w:br/>
              <w:t>АО «Самаранефтегаз» ЦЭРТ-1</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п.Суходол</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ул.Привокзальная д.28а т.89277091836</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вед. инженер</w:t>
            </w:r>
          </w:p>
          <w:p w:rsidR="00515958" w:rsidRPr="00515958" w:rsidRDefault="00515958" w:rsidP="00515958">
            <w:pPr>
              <w:jc w:val="center"/>
              <w:rPr>
                <w:rFonts w:ascii="Times New Roman" w:hAnsi="Times New Roman" w:cs="Times New Roman"/>
                <w:color w:val="FF0000"/>
                <w:sz w:val="12"/>
                <w:szCs w:val="12"/>
              </w:rPr>
            </w:pPr>
            <w:r w:rsidRPr="00515958">
              <w:rPr>
                <w:rFonts w:ascii="Times New Roman" w:hAnsi="Times New Roman" w:cs="Times New Roman"/>
                <w:sz w:val="12"/>
                <w:szCs w:val="12"/>
              </w:rPr>
              <w:t>Львов Д.Ю.</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w:t>
            </w:r>
          </w:p>
        </w:tc>
      </w:tr>
      <w:tr w:rsidR="00515958" w:rsidRPr="00515958" w:rsidTr="00515958">
        <w:trPr>
          <w:trHeight w:val="634"/>
          <w:tblHeader/>
        </w:trPr>
        <w:tc>
          <w:tcPr>
            <w:tcW w:w="0" w:type="auto"/>
            <w:vAlign w:val="center"/>
          </w:tcPr>
          <w:p w:rsidR="00515958" w:rsidRPr="00515958" w:rsidRDefault="00515958" w:rsidP="00515958">
            <w:pPr>
              <w:pStyle w:val="affff4"/>
              <w:snapToGrid w:val="0"/>
              <w:spacing w:before="0"/>
              <w:ind w:left="587"/>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118+96,9</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кабель нед.</w:t>
            </w:r>
          </w:p>
        </w:tc>
        <w:tc>
          <w:tcPr>
            <w:tcW w:w="0" w:type="auto"/>
            <w:vAlign w:val="center"/>
          </w:tcPr>
          <w:p w:rsidR="00515958" w:rsidRPr="00515958" w:rsidRDefault="00515958" w:rsidP="00515958">
            <w:pPr>
              <w:jc w:val="center"/>
              <w:rPr>
                <w:rFonts w:ascii="Times New Roman" w:hAnsi="Times New Roman" w:cs="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0,7</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90°</w:t>
            </w:r>
          </w:p>
        </w:tc>
        <w:tc>
          <w:tcPr>
            <w:tcW w:w="0" w:type="auto"/>
            <w:vAlign w:val="center"/>
          </w:tcPr>
          <w:p w:rsidR="00515958" w:rsidRPr="00515958" w:rsidRDefault="00515958" w:rsidP="00515958">
            <w:pPr>
              <w:ind w:left="-108" w:right="-108"/>
              <w:jc w:val="center"/>
              <w:rPr>
                <w:rFonts w:ascii="Times New Roman" w:hAnsi="Times New Roman" w:cs="Times New Roman"/>
                <w:sz w:val="12"/>
                <w:szCs w:val="12"/>
              </w:rPr>
            </w:pPr>
            <w:r w:rsidRPr="00515958">
              <w:rPr>
                <w:rFonts w:ascii="Times New Roman" w:hAnsi="Times New Roman" w:cs="Times New Roman"/>
                <w:sz w:val="12"/>
                <w:szCs w:val="12"/>
              </w:rPr>
              <w:t xml:space="preserve">Управление информационных технологий </w:t>
            </w:r>
            <w:r w:rsidRPr="00515958">
              <w:rPr>
                <w:rFonts w:ascii="Times New Roman" w:hAnsi="Times New Roman" w:cs="Times New Roman"/>
                <w:sz w:val="12"/>
                <w:szCs w:val="12"/>
              </w:rPr>
              <w:br/>
              <w:t>АО «Самаранефтегаз» в обслуживании ООО «Сибинтек» цех №2</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п.г.т.Суходол</w:t>
            </w:r>
          </w:p>
          <w:p w:rsidR="00515958" w:rsidRPr="00515958" w:rsidRDefault="00515958" w:rsidP="00515958">
            <w:pPr>
              <w:jc w:val="center"/>
              <w:rPr>
                <w:rFonts w:ascii="Times New Roman" w:hAnsi="Times New Roman" w:cs="Times New Roman"/>
                <w:sz w:val="12"/>
                <w:szCs w:val="12"/>
              </w:rPr>
            </w:pPr>
            <w:r>
              <w:rPr>
                <w:rFonts w:ascii="Times New Roman" w:hAnsi="Times New Roman" w:cs="Times New Roman"/>
                <w:sz w:val="12"/>
                <w:szCs w:val="12"/>
              </w:rPr>
              <w:t xml:space="preserve">ул.Г Михайловского 28а т.8846553-23-09 </w:t>
            </w:r>
            <w:r w:rsidRPr="00515958">
              <w:rPr>
                <w:rFonts w:ascii="Times New Roman" w:hAnsi="Times New Roman" w:cs="Times New Roman"/>
                <w:sz w:val="12"/>
                <w:szCs w:val="12"/>
              </w:rPr>
              <w:t>зам.нач.цеха №2</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Родионов В.А.</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w:t>
            </w:r>
          </w:p>
        </w:tc>
      </w:tr>
      <w:tr w:rsidR="00515958" w:rsidRPr="00515958" w:rsidTr="00515958">
        <w:trPr>
          <w:trHeight w:val="70"/>
          <w:tblHeader/>
        </w:trPr>
        <w:tc>
          <w:tcPr>
            <w:tcW w:w="0" w:type="auto"/>
            <w:vAlign w:val="center"/>
          </w:tcPr>
          <w:p w:rsidR="00515958" w:rsidRPr="00515958" w:rsidRDefault="00515958" w:rsidP="00515958">
            <w:pPr>
              <w:pStyle w:val="affff4"/>
              <w:snapToGrid w:val="0"/>
              <w:spacing w:before="0"/>
              <w:ind w:left="-340"/>
              <w:jc w:val="center"/>
              <w:rPr>
                <w:rFonts w:ascii="Times New Roman" w:hAnsi="Times New Roman"/>
                <w:sz w:val="12"/>
                <w:szCs w:val="12"/>
              </w:rPr>
            </w:pP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120+46,4</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водовод</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159</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1,6</w:t>
            </w:r>
          </w:p>
        </w:tc>
        <w:tc>
          <w:tcPr>
            <w:tcW w:w="0" w:type="auto"/>
            <w:vAlign w:val="center"/>
          </w:tcPr>
          <w:p w:rsidR="00515958" w:rsidRPr="00515958" w:rsidRDefault="00515958" w:rsidP="00515958">
            <w:pPr>
              <w:jc w:val="center"/>
              <w:rPr>
                <w:rFonts w:ascii="Times New Roman" w:hAnsi="Times New Roman" w:cs="Times New Roman"/>
                <w:snapToGrid w:val="0"/>
                <w:sz w:val="12"/>
                <w:szCs w:val="12"/>
              </w:rPr>
            </w:pPr>
            <w:r w:rsidRPr="00515958">
              <w:rPr>
                <w:rFonts w:ascii="Times New Roman" w:hAnsi="Times New Roman" w:cs="Times New Roman"/>
                <w:snapToGrid w:val="0"/>
                <w:sz w:val="12"/>
                <w:szCs w:val="12"/>
              </w:rPr>
              <w:t>87°</w:t>
            </w:r>
          </w:p>
        </w:tc>
        <w:tc>
          <w:tcPr>
            <w:tcW w:w="0" w:type="auto"/>
            <w:vAlign w:val="center"/>
          </w:tcPr>
          <w:p w:rsidR="00515958" w:rsidRPr="00515958" w:rsidRDefault="00515958" w:rsidP="00515958">
            <w:pPr>
              <w:ind w:left="-108" w:right="-108"/>
              <w:jc w:val="center"/>
              <w:rPr>
                <w:rFonts w:ascii="Times New Roman" w:hAnsi="Times New Roman" w:cs="Times New Roman"/>
                <w:sz w:val="12"/>
                <w:szCs w:val="12"/>
              </w:rPr>
            </w:pPr>
            <w:r w:rsidRPr="00515958">
              <w:rPr>
                <w:rFonts w:ascii="Times New Roman" w:hAnsi="Times New Roman" w:cs="Times New Roman"/>
                <w:sz w:val="12"/>
                <w:szCs w:val="12"/>
              </w:rPr>
              <w:t xml:space="preserve">Управление эксплуатации трубопроводов </w:t>
            </w:r>
            <w:r w:rsidRPr="00515958">
              <w:rPr>
                <w:rFonts w:ascii="Times New Roman" w:hAnsi="Times New Roman" w:cs="Times New Roman"/>
                <w:sz w:val="12"/>
                <w:szCs w:val="12"/>
              </w:rPr>
              <w:br/>
              <w:t>АО «Самаранефтегаз» ЦЭРТ-1</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п.Суходол</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ул.Привокзальная д.28а т.89277091836</w:t>
            </w:r>
          </w:p>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вед. инженер</w:t>
            </w:r>
          </w:p>
          <w:p w:rsidR="00515958" w:rsidRPr="00515958" w:rsidRDefault="00515958" w:rsidP="00515958">
            <w:pPr>
              <w:jc w:val="center"/>
              <w:rPr>
                <w:rFonts w:ascii="Times New Roman" w:hAnsi="Times New Roman" w:cs="Times New Roman"/>
                <w:color w:val="FF0000"/>
                <w:sz w:val="12"/>
                <w:szCs w:val="12"/>
              </w:rPr>
            </w:pPr>
            <w:r w:rsidRPr="00515958">
              <w:rPr>
                <w:rFonts w:ascii="Times New Roman" w:hAnsi="Times New Roman" w:cs="Times New Roman"/>
                <w:sz w:val="12"/>
                <w:szCs w:val="12"/>
              </w:rPr>
              <w:t>Львов Д.Ю.</w:t>
            </w:r>
          </w:p>
        </w:tc>
        <w:tc>
          <w:tcPr>
            <w:tcW w:w="0" w:type="auto"/>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w:t>
            </w:r>
          </w:p>
        </w:tc>
      </w:tr>
    </w:tbl>
    <w:p w:rsidR="00515958" w:rsidRDefault="00515958" w:rsidP="00515958">
      <w:pPr>
        <w:pStyle w:val="aff1"/>
        <w:ind w:firstLine="284"/>
        <w:jc w:val="both"/>
        <w:rPr>
          <w:rFonts w:ascii="Times New Roman" w:hAnsi="Times New Roman" w:cs="Times New Roman"/>
          <w:sz w:val="12"/>
          <w:szCs w:val="12"/>
        </w:rPr>
      </w:pP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4.6. Ведомость пересечений границ зон планируемого размещения линейного объекта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Объект строительства 6857П «Реконструкция напорного нефтепровода ДНС Южно-Орловская - УПСВ Екатериновская  (замена аварийного участка ПК 80+00 – ПК 198+00)» 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Таблица 4.6.1 Ведомость пересечения границ зон планируемого размещения линейного объекта с объектом строительства 5756П: «Техническое перевооружение напорного нефтепровода ДНС «Южно-Орловская» - УПСВ «Екатериновская» (замена аварийного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1727"/>
        <w:gridCol w:w="1770"/>
        <w:gridCol w:w="1297"/>
        <w:gridCol w:w="1047"/>
        <w:gridCol w:w="968"/>
      </w:tblGrid>
      <w:tr w:rsidR="00515958" w:rsidRPr="00515958" w:rsidTr="00515958">
        <w:trPr>
          <w:cantSplit/>
        </w:trPr>
        <w:tc>
          <w:tcPr>
            <w:tcW w:w="596" w:type="pct"/>
          </w:tcPr>
          <w:p w:rsidR="00515958" w:rsidRPr="00515958" w:rsidRDefault="00515958" w:rsidP="00515958">
            <w:pPr>
              <w:tabs>
                <w:tab w:val="left" w:pos="-14"/>
              </w:tabs>
              <w:spacing w:after="0" w:line="240" w:lineRule="auto"/>
              <w:jc w:val="center"/>
              <w:rPr>
                <w:rFonts w:ascii="Times New Roman" w:hAnsi="Times New Roman" w:cs="Times New Roman"/>
                <w:b/>
                <w:sz w:val="12"/>
                <w:szCs w:val="12"/>
                <w:lang w:eastAsia="ru-RU"/>
              </w:rPr>
            </w:pPr>
            <w:r w:rsidRPr="00515958">
              <w:rPr>
                <w:rFonts w:ascii="Times New Roman" w:hAnsi="Times New Roman" w:cs="Times New Roman"/>
                <w:b/>
                <w:sz w:val="12"/>
                <w:szCs w:val="12"/>
                <w:lang w:eastAsia="ru-RU"/>
              </w:rPr>
              <w:t xml:space="preserve">№ точки </w:t>
            </w:r>
          </w:p>
        </w:tc>
        <w:tc>
          <w:tcPr>
            <w:tcW w:w="1117" w:type="pct"/>
            <w:vAlign w:val="center"/>
          </w:tcPr>
          <w:p w:rsidR="00515958" w:rsidRPr="00515958" w:rsidRDefault="00515958" w:rsidP="00515958">
            <w:pPr>
              <w:tabs>
                <w:tab w:val="left" w:pos="-14"/>
              </w:tabs>
              <w:spacing w:after="0" w:line="240" w:lineRule="auto"/>
              <w:jc w:val="center"/>
              <w:rPr>
                <w:rFonts w:ascii="Times New Roman" w:hAnsi="Times New Roman" w:cs="Times New Roman"/>
                <w:b/>
                <w:sz w:val="12"/>
                <w:szCs w:val="12"/>
                <w:lang w:eastAsia="ru-RU"/>
              </w:rPr>
            </w:pPr>
            <w:r w:rsidRPr="00515958">
              <w:rPr>
                <w:rFonts w:ascii="Times New Roman" w:hAnsi="Times New Roman" w:cs="Times New Roman"/>
                <w:b/>
                <w:sz w:val="12"/>
                <w:szCs w:val="12"/>
                <w:lang w:eastAsia="ru-RU"/>
              </w:rPr>
              <w:t>№ точки (сквозной)</w:t>
            </w:r>
          </w:p>
        </w:tc>
        <w:tc>
          <w:tcPr>
            <w:tcW w:w="1145" w:type="pct"/>
            <w:vAlign w:val="center"/>
          </w:tcPr>
          <w:p w:rsidR="00515958" w:rsidRPr="00515958" w:rsidRDefault="00515958" w:rsidP="00515958">
            <w:pPr>
              <w:spacing w:after="0" w:line="240" w:lineRule="auto"/>
              <w:jc w:val="center"/>
              <w:rPr>
                <w:rFonts w:ascii="Times New Roman" w:hAnsi="Times New Roman" w:cs="Times New Roman"/>
                <w:b/>
                <w:bCs/>
                <w:sz w:val="12"/>
                <w:szCs w:val="12"/>
                <w:lang w:eastAsia="ru-RU"/>
              </w:rPr>
            </w:pPr>
            <w:r w:rsidRPr="00515958">
              <w:rPr>
                <w:rFonts w:ascii="Times New Roman" w:hAnsi="Times New Roman" w:cs="Times New Roman"/>
                <w:b/>
                <w:sz w:val="12"/>
                <w:szCs w:val="12"/>
                <w:lang w:eastAsia="ru-RU"/>
              </w:rPr>
              <w:t>Дирекционный угол</w:t>
            </w:r>
          </w:p>
        </w:tc>
        <w:tc>
          <w:tcPr>
            <w:tcW w:w="839" w:type="pct"/>
            <w:vAlign w:val="center"/>
          </w:tcPr>
          <w:p w:rsidR="00515958" w:rsidRPr="00515958" w:rsidRDefault="00515958" w:rsidP="00515958">
            <w:pPr>
              <w:spacing w:after="0" w:line="240" w:lineRule="auto"/>
              <w:jc w:val="center"/>
              <w:rPr>
                <w:rFonts w:ascii="Times New Roman" w:hAnsi="Times New Roman" w:cs="Times New Roman"/>
                <w:b/>
                <w:bCs/>
                <w:sz w:val="12"/>
                <w:szCs w:val="12"/>
                <w:lang w:eastAsia="ru-RU"/>
              </w:rPr>
            </w:pPr>
            <w:r w:rsidRPr="00515958">
              <w:rPr>
                <w:rFonts w:ascii="Times New Roman" w:hAnsi="Times New Roman" w:cs="Times New Roman"/>
                <w:b/>
                <w:sz w:val="12"/>
                <w:szCs w:val="12"/>
                <w:lang w:eastAsia="ru-RU"/>
              </w:rPr>
              <w:t>Расстояние, м</w:t>
            </w:r>
          </w:p>
        </w:tc>
        <w:tc>
          <w:tcPr>
            <w:tcW w:w="677" w:type="pct"/>
            <w:vAlign w:val="center"/>
          </w:tcPr>
          <w:p w:rsidR="00515958" w:rsidRPr="00515958" w:rsidRDefault="00515958" w:rsidP="00515958">
            <w:pPr>
              <w:spacing w:after="0" w:line="240" w:lineRule="auto"/>
              <w:jc w:val="center"/>
              <w:rPr>
                <w:rFonts w:ascii="Times New Roman" w:hAnsi="Times New Roman" w:cs="Times New Roman"/>
                <w:b/>
                <w:sz w:val="12"/>
                <w:szCs w:val="12"/>
                <w:lang w:eastAsia="ru-RU"/>
              </w:rPr>
            </w:pPr>
            <w:r w:rsidRPr="00515958">
              <w:rPr>
                <w:rFonts w:ascii="Times New Roman" w:hAnsi="Times New Roman" w:cs="Times New Roman"/>
                <w:b/>
                <w:sz w:val="12"/>
                <w:szCs w:val="12"/>
                <w:lang w:val="en-US" w:eastAsia="ru-RU"/>
              </w:rPr>
              <w:t>X</w:t>
            </w:r>
          </w:p>
        </w:tc>
        <w:tc>
          <w:tcPr>
            <w:tcW w:w="626" w:type="pct"/>
            <w:vAlign w:val="center"/>
          </w:tcPr>
          <w:p w:rsidR="00515958" w:rsidRPr="00515958" w:rsidRDefault="00515958" w:rsidP="00515958">
            <w:pPr>
              <w:spacing w:after="0" w:line="240" w:lineRule="auto"/>
              <w:jc w:val="center"/>
              <w:rPr>
                <w:rFonts w:ascii="Times New Roman" w:hAnsi="Times New Roman" w:cs="Times New Roman"/>
                <w:b/>
                <w:sz w:val="12"/>
                <w:szCs w:val="12"/>
                <w:lang w:eastAsia="ru-RU"/>
              </w:rPr>
            </w:pPr>
            <w:r w:rsidRPr="00515958">
              <w:rPr>
                <w:rFonts w:ascii="Times New Roman" w:hAnsi="Times New Roman" w:cs="Times New Roman"/>
                <w:b/>
                <w:sz w:val="12"/>
                <w:szCs w:val="12"/>
                <w:lang w:val="en-US" w:eastAsia="ru-RU"/>
              </w:rPr>
              <w:t>Y</w:t>
            </w:r>
          </w:p>
        </w:tc>
      </w:tr>
      <w:tr w:rsidR="00515958" w:rsidRPr="00515958" w:rsidTr="00515958">
        <w:tc>
          <w:tcPr>
            <w:tcW w:w="59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111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114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27°3'2"</w:t>
            </w:r>
          </w:p>
        </w:tc>
        <w:tc>
          <w:tcPr>
            <w:tcW w:w="839"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20,05</w:t>
            </w:r>
          </w:p>
        </w:tc>
        <w:tc>
          <w:tcPr>
            <w:tcW w:w="6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2226428,63</w:t>
            </w:r>
          </w:p>
        </w:tc>
        <w:tc>
          <w:tcPr>
            <w:tcW w:w="62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446076,26</w:t>
            </w:r>
          </w:p>
        </w:tc>
      </w:tr>
      <w:tr w:rsidR="00515958" w:rsidRPr="00515958" w:rsidTr="00515958">
        <w:tc>
          <w:tcPr>
            <w:tcW w:w="59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111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114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296°51'41"</w:t>
            </w:r>
          </w:p>
        </w:tc>
        <w:tc>
          <w:tcPr>
            <w:tcW w:w="839"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31,98</w:t>
            </w:r>
          </w:p>
        </w:tc>
        <w:tc>
          <w:tcPr>
            <w:tcW w:w="6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2226446,49</w:t>
            </w:r>
          </w:p>
        </w:tc>
        <w:tc>
          <w:tcPr>
            <w:tcW w:w="62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446085,38</w:t>
            </w:r>
          </w:p>
        </w:tc>
      </w:tr>
      <w:tr w:rsidR="00515958" w:rsidRPr="00515958" w:rsidTr="00515958">
        <w:tc>
          <w:tcPr>
            <w:tcW w:w="59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111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114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207°2'25"</w:t>
            </w:r>
          </w:p>
        </w:tc>
        <w:tc>
          <w:tcPr>
            <w:tcW w:w="839"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19,95</w:t>
            </w:r>
          </w:p>
        </w:tc>
        <w:tc>
          <w:tcPr>
            <w:tcW w:w="6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2226460,94</w:t>
            </w:r>
          </w:p>
        </w:tc>
        <w:tc>
          <w:tcPr>
            <w:tcW w:w="62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446056,85</w:t>
            </w:r>
          </w:p>
        </w:tc>
      </w:tr>
      <w:tr w:rsidR="00515958" w:rsidRPr="00515958" w:rsidTr="00515958">
        <w:tc>
          <w:tcPr>
            <w:tcW w:w="59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111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114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116°56'1"</w:t>
            </w:r>
          </w:p>
        </w:tc>
        <w:tc>
          <w:tcPr>
            <w:tcW w:w="839"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2,78</w:t>
            </w:r>
          </w:p>
        </w:tc>
        <w:tc>
          <w:tcPr>
            <w:tcW w:w="6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2226443,17</w:t>
            </w:r>
          </w:p>
        </w:tc>
        <w:tc>
          <w:tcPr>
            <w:tcW w:w="62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446047,78</w:t>
            </w:r>
          </w:p>
        </w:tc>
      </w:tr>
      <w:tr w:rsidR="00515958" w:rsidRPr="00515958" w:rsidTr="00515958">
        <w:tc>
          <w:tcPr>
            <w:tcW w:w="59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111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114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180°0'0"</w:t>
            </w:r>
          </w:p>
        </w:tc>
        <w:tc>
          <w:tcPr>
            <w:tcW w:w="839"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6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2226441,91</w:t>
            </w:r>
          </w:p>
        </w:tc>
        <w:tc>
          <w:tcPr>
            <w:tcW w:w="62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446050,26</w:t>
            </w:r>
          </w:p>
        </w:tc>
      </w:tr>
      <w:tr w:rsidR="00515958" w:rsidRPr="00515958" w:rsidTr="00515958">
        <w:tc>
          <w:tcPr>
            <w:tcW w:w="59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111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114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207°0'34"</w:t>
            </w:r>
          </w:p>
        </w:tc>
        <w:tc>
          <w:tcPr>
            <w:tcW w:w="839"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9,23</w:t>
            </w:r>
          </w:p>
        </w:tc>
        <w:tc>
          <w:tcPr>
            <w:tcW w:w="6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2226441,90</w:t>
            </w:r>
          </w:p>
        </w:tc>
        <w:tc>
          <w:tcPr>
            <w:tcW w:w="62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446050,26</w:t>
            </w:r>
          </w:p>
        </w:tc>
      </w:tr>
      <w:tr w:rsidR="00515958" w:rsidRPr="00515958" w:rsidTr="00515958">
        <w:tc>
          <w:tcPr>
            <w:tcW w:w="59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111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114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117°2'4"</w:t>
            </w:r>
          </w:p>
        </w:tc>
        <w:tc>
          <w:tcPr>
            <w:tcW w:w="839"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6,01</w:t>
            </w:r>
          </w:p>
        </w:tc>
        <w:tc>
          <w:tcPr>
            <w:tcW w:w="6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2226433,68</w:t>
            </w:r>
          </w:p>
        </w:tc>
        <w:tc>
          <w:tcPr>
            <w:tcW w:w="62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446046,07</w:t>
            </w:r>
          </w:p>
        </w:tc>
      </w:tr>
      <w:tr w:rsidR="00515958" w:rsidRPr="00515958" w:rsidTr="00515958">
        <w:tc>
          <w:tcPr>
            <w:tcW w:w="59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111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114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27°0'34"</w:t>
            </w:r>
          </w:p>
        </w:tc>
        <w:tc>
          <w:tcPr>
            <w:tcW w:w="839"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9,23</w:t>
            </w:r>
          </w:p>
        </w:tc>
        <w:tc>
          <w:tcPr>
            <w:tcW w:w="6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2226430,95</w:t>
            </w:r>
          </w:p>
        </w:tc>
        <w:tc>
          <w:tcPr>
            <w:tcW w:w="62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446051,42</w:t>
            </w:r>
          </w:p>
        </w:tc>
      </w:tr>
      <w:tr w:rsidR="00515958" w:rsidRPr="00515958" w:rsidTr="00515958">
        <w:tc>
          <w:tcPr>
            <w:tcW w:w="59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111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114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117°2'25"</w:t>
            </w:r>
          </w:p>
        </w:tc>
        <w:tc>
          <w:tcPr>
            <w:tcW w:w="839"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23,18</w:t>
            </w:r>
          </w:p>
        </w:tc>
        <w:tc>
          <w:tcPr>
            <w:tcW w:w="6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2226439,17</w:t>
            </w:r>
          </w:p>
        </w:tc>
        <w:tc>
          <w:tcPr>
            <w:tcW w:w="62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446055,61</w:t>
            </w:r>
          </w:p>
        </w:tc>
      </w:tr>
      <w:tr w:rsidR="00515958" w:rsidRPr="00515958" w:rsidTr="00515958">
        <w:tc>
          <w:tcPr>
            <w:tcW w:w="59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111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114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27°3'2"</w:t>
            </w:r>
          </w:p>
        </w:tc>
        <w:tc>
          <w:tcPr>
            <w:tcW w:w="839"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20,05</w:t>
            </w:r>
          </w:p>
        </w:tc>
        <w:tc>
          <w:tcPr>
            <w:tcW w:w="6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2226428,63</w:t>
            </w:r>
          </w:p>
        </w:tc>
        <w:tc>
          <w:tcPr>
            <w:tcW w:w="62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446076,26</w:t>
            </w:r>
          </w:p>
        </w:tc>
      </w:tr>
    </w:tbl>
    <w:p w:rsidR="00515958" w:rsidRDefault="00515958" w:rsidP="00515958">
      <w:pPr>
        <w:pStyle w:val="aff1"/>
        <w:ind w:firstLine="284"/>
        <w:jc w:val="both"/>
        <w:rPr>
          <w:rFonts w:ascii="Times New Roman" w:hAnsi="Times New Roman" w:cs="Times New Roman"/>
          <w:sz w:val="12"/>
          <w:szCs w:val="12"/>
        </w:rPr>
      </w:pPr>
    </w:p>
    <w:p w:rsid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Таблица 4.6.2 Ведомость пересечения границ зон планируемого размещения линейного объекта с объектом строительства 1014ПЭ «ПС 35/10 кВ «Южно-Орловская»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515958" w:rsidRPr="00515958" w:rsidTr="00515958">
        <w:trPr>
          <w:cantSplit/>
        </w:trPr>
        <w:tc>
          <w:tcPr>
            <w:tcW w:w="486" w:type="pct"/>
          </w:tcPr>
          <w:p w:rsidR="00515958" w:rsidRPr="00515958" w:rsidRDefault="00515958" w:rsidP="00515958">
            <w:pPr>
              <w:tabs>
                <w:tab w:val="left" w:pos="-14"/>
              </w:tabs>
              <w:spacing w:after="0" w:line="240" w:lineRule="auto"/>
              <w:jc w:val="center"/>
              <w:rPr>
                <w:rFonts w:ascii="Times New Roman" w:hAnsi="Times New Roman" w:cs="Times New Roman"/>
                <w:b/>
                <w:sz w:val="12"/>
                <w:szCs w:val="12"/>
                <w:lang w:eastAsia="ru-RU"/>
              </w:rPr>
            </w:pPr>
            <w:r w:rsidRPr="00515958">
              <w:rPr>
                <w:rFonts w:ascii="Times New Roman" w:hAnsi="Times New Roman" w:cs="Times New Roman"/>
                <w:b/>
                <w:sz w:val="12"/>
                <w:szCs w:val="12"/>
                <w:lang w:eastAsia="ru-RU"/>
              </w:rPr>
              <w:t xml:space="preserve">№ точки </w:t>
            </w:r>
          </w:p>
        </w:tc>
        <w:tc>
          <w:tcPr>
            <w:tcW w:w="741" w:type="pct"/>
            <w:vAlign w:val="center"/>
          </w:tcPr>
          <w:p w:rsidR="00515958" w:rsidRPr="00515958" w:rsidRDefault="00515958" w:rsidP="00515958">
            <w:pPr>
              <w:tabs>
                <w:tab w:val="left" w:pos="-14"/>
              </w:tabs>
              <w:spacing w:after="0" w:line="240" w:lineRule="auto"/>
              <w:jc w:val="center"/>
              <w:rPr>
                <w:rFonts w:ascii="Times New Roman" w:hAnsi="Times New Roman" w:cs="Times New Roman"/>
                <w:b/>
                <w:sz w:val="12"/>
                <w:szCs w:val="12"/>
                <w:lang w:eastAsia="ru-RU"/>
              </w:rPr>
            </w:pPr>
            <w:r w:rsidRPr="00515958">
              <w:rPr>
                <w:rFonts w:ascii="Times New Roman" w:hAnsi="Times New Roman" w:cs="Times New Roman"/>
                <w:b/>
                <w:sz w:val="12"/>
                <w:szCs w:val="12"/>
                <w:lang w:eastAsia="ru-RU"/>
              </w:rPr>
              <w:t>№ точки (сквозной)</w:t>
            </w:r>
          </w:p>
        </w:tc>
        <w:tc>
          <w:tcPr>
            <w:tcW w:w="1004" w:type="pct"/>
            <w:vAlign w:val="center"/>
          </w:tcPr>
          <w:p w:rsidR="00515958" w:rsidRPr="00515958" w:rsidRDefault="00515958" w:rsidP="00515958">
            <w:pPr>
              <w:spacing w:after="0" w:line="240" w:lineRule="auto"/>
              <w:jc w:val="center"/>
              <w:rPr>
                <w:rFonts w:ascii="Times New Roman" w:hAnsi="Times New Roman" w:cs="Times New Roman"/>
                <w:b/>
                <w:bCs/>
                <w:sz w:val="12"/>
                <w:szCs w:val="12"/>
                <w:lang w:eastAsia="ru-RU"/>
              </w:rPr>
            </w:pPr>
            <w:r w:rsidRPr="00515958">
              <w:rPr>
                <w:rFonts w:ascii="Times New Roman" w:hAnsi="Times New Roman" w:cs="Times New Roman"/>
                <w:b/>
                <w:sz w:val="12"/>
                <w:szCs w:val="12"/>
                <w:lang w:eastAsia="ru-RU"/>
              </w:rPr>
              <w:t>Дирекционный угол</w:t>
            </w:r>
          </w:p>
        </w:tc>
        <w:tc>
          <w:tcPr>
            <w:tcW w:w="815" w:type="pct"/>
            <w:vAlign w:val="center"/>
          </w:tcPr>
          <w:p w:rsidR="00515958" w:rsidRPr="00515958" w:rsidRDefault="00515958" w:rsidP="00515958">
            <w:pPr>
              <w:spacing w:after="0" w:line="240" w:lineRule="auto"/>
              <w:jc w:val="center"/>
              <w:rPr>
                <w:rFonts w:ascii="Times New Roman" w:hAnsi="Times New Roman" w:cs="Times New Roman"/>
                <w:b/>
                <w:bCs/>
                <w:sz w:val="12"/>
                <w:szCs w:val="12"/>
                <w:lang w:eastAsia="ru-RU"/>
              </w:rPr>
            </w:pPr>
            <w:r w:rsidRPr="00515958">
              <w:rPr>
                <w:rFonts w:ascii="Times New Roman" w:hAnsi="Times New Roman" w:cs="Times New Roman"/>
                <w:b/>
                <w:sz w:val="12"/>
                <w:szCs w:val="12"/>
                <w:lang w:eastAsia="ru-RU"/>
              </w:rPr>
              <w:t>Расстояние, м</w:t>
            </w:r>
          </w:p>
        </w:tc>
        <w:tc>
          <w:tcPr>
            <w:tcW w:w="977" w:type="pct"/>
            <w:vAlign w:val="center"/>
          </w:tcPr>
          <w:p w:rsidR="00515958" w:rsidRPr="00515958" w:rsidRDefault="00515958" w:rsidP="00515958">
            <w:pPr>
              <w:spacing w:after="0" w:line="240" w:lineRule="auto"/>
              <w:jc w:val="center"/>
              <w:rPr>
                <w:rFonts w:ascii="Times New Roman" w:hAnsi="Times New Roman" w:cs="Times New Roman"/>
                <w:b/>
                <w:sz w:val="12"/>
                <w:szCs w:val="12"/>
                <w:lang w:eastAsia="ru-RU"/>
              </w:rPr>
            </w:pPr>
            <w:r w:rsidRPr="00515958">
              <w:rPr>
                <w:rFonts w:ascii="Times New Roman" w:hAnsi="Times New Roman" w:cs="Times New Roman"/>
                <w:b/>
                <w:sz w:val="12"/>
                <w:szCs w:val="12"/>
                <w:lang w:val="en-US" w:eastAsia="ru-RU"/>
              </w:rPr>
              <w:t>X</w:t>
            </w:r>
          </w:p>
        </w:tc>
        <w:tc>
          <w:tcPr>
            <w:tcW w:w="977" w:type="pct"/>
            <w:vAlign w:val="center"/>
          </w:tcPr>
          <w:p w:rsidR="00515958" w:rsidRPr="00515958" w:rsidRDefault="00515958" w:rsidP="00515958">
            <w:pPr>
              <w:spacing w:after="0" w:line="240" w:lineRule="auto"/>
              <w:jc w:val="center"/>
              <w:rPr>
                <w:rFonts w:ascii="Times New Roman" w:hAnsi="Times New Roman" w:cs="Times New Roman"/>
                <w:b/>
                <w:sz w:val="12"/>
                <w:szCs w:val="12"/>
                <w:lang w:eastAsia="ru-RU"/>
              </w:rPr>
            </w:pPr>
            <w:r w:rsidRPr="00515958">
              <w:rPr>
                <w:rFonts w:ascii="Times New Roman" w:hAnsi="Times New Roman" w:cs="Times New Roman"/>
                <w:b/>
                <w:sz w:val="12"/>
                <w:szCs w:val="12"/>
                <w:lang w:val="en-US" w:eastAsia="ru-RU"/>
              </w:rPr>
              <w:t>Y</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175°40'30"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2230237,06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446373,37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126°50'31"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4,09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2230234,68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446373,55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175°34'4"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13,07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2230232,23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446376,82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268°17'55"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2230219,20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446377,83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114°57'40"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2230219,11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446374,80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lastRenderedPageBreak/>
              <w:t>6</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355°32'10"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16,83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2230212,57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446388,85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298°33'3"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16,13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2230229,35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446387,54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175°40'30"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2230237,06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446373,37</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175°34'25"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19,05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2231853,62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446247,85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83°45'29"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0,64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2231834,63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446249,32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353°38'12"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19,04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2231834,70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446249,96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175°34'25"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19,05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2231853,62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446247,85</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171°36'13"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16,44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2232569,11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446142,53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74°1'4"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2232552,85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446144,93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344°6'45"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16,29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2232553,44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446146,99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171°36'13"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16,44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2232569,11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446142,53</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150°41'24"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0,65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2232572,63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446141,37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344°25'39"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0,63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2232572,06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446141,69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255°4'7"</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0,16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2232572,67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446141,52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150°41'24"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0,65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2232572,63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446141,37</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175°36'50"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6,93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2230036,15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446392,05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95°11'40"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0,11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2230029,24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446392,58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12°57'55"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2230029,23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446392,69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302°14'33"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2230034,92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446394,00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175°36'50"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6,93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2230036,15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446392,05</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150°35'34"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2232922,48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445944,54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31°7'21"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2232920,28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445945,78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301°13'55"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2232921,34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445946,42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150°35'34"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2232922,48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445944,54</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24</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88°11'10"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14,22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2230002,14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446391,58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351°43'51"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12,24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2230002,59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446405,79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302°59'45"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12,82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2230014,70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446404,03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259°41'43"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0,11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2230021,68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446393,28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175°33'14"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19,48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2230021,66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446393,17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268°9'9"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2230002,24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446394,68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24</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88°11'10"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14,22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2230002,14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446391,58</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116°46'12"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2233714,63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444248,05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113°54'44"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9,28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2233709,00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444259,21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6°58'52"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0,99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2233705,24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444267,69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293°3'18"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21,48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2233706,22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444267,81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116°46'12"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2233714,63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444248,05</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0°8'32"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12,09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2233769,31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444151,68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298°16'12"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20,14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2233781,40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444151,71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36</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298°14'24"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3,83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2233790,94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444133,97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37</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298°16'10"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140,75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2233792,75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444130,60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38</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229°19'17"</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11,26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2233859,41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444006,64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39</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118°19'8"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174,46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2233852,07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443998,10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0°8'32"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12,09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2233769,31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444151,68</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40</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174°43'55"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9,15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2229908,46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446398,98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41</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194°33'30"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11,18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2229899,35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446399,82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42</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97°54'26"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2229888,53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446397,01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43</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7°55'40"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2229888,28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446398,81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277°54'47"</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2229908,10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446401,57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40</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174°43'55"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9,15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2229908,46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446398,98</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45</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118°28'41"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13,13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2234357,18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443065,11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46</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44°36'6"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10,17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2234350,92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443076,65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47</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297°56'18"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14,56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2234358,16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443083,79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48</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216°43'43"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9,73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2234364,98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443070,93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45</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118°28'41"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13,13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2234357,18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443065,11</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49</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118°18'3"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2234375,93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443030,52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50</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90°0'0"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2234375,37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443031,56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51</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118°29'11"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2234375,37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443031,57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52</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44°57'34"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9,98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2234368,69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443043,88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lastRenderedPageBreak/>
              <w:t>5</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53</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298°30'43"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14,87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2234375,75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443050,93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54</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298°38'39"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2234382,85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443037,86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55</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219°5'28"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9,75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2234383,50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443036,67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49</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118°18'3"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2234375,93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443030,52</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56</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318°58'21"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2234643,51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442530,69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57</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178°36'10"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0,41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2234644,28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442530,02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118°36'38"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0,75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2234643,87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442530,03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56</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318°58'21"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2234643,51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442530,69</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59</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174°17'22"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2229388,27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446420,18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98°13'1"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2229388,17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446420,19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61</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174°33'42"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12,98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2229387,77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446422,96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62</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262°21'18"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2229374,85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446424,19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63</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82°15'51"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6,17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2229374,65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446422,70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64</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356°58'18"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11,55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2229375,48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446428,81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65</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278°55'43"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8,12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2229387,01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446428,20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59</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174°17'22"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2229388,27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446420,18</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66</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118°32'3"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11,97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2234811,83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442358,98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67</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11°3'36"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2234806,11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442369,50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68</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281°3'15"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11,42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2234809,64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442370,19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66</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118°32'3"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11,97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2234811,83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442358,98</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69</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207°3'32"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11,94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2227521,05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446597,97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70</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98°10'19"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3,87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2227510,42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446592,54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71</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8°8'40"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11,29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2227509,87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446596,37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69</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207°3'32"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11,94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2227521,05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446597,97</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72</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88°26'11"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10,99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2235105,41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441655,95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73</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349°4'13"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20,99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2235105,71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441666,94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74</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268°29'33"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11,02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2235126,32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441662,96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75</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168°59'42"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2235126,03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441651,94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72</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88°26'11"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10,99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2235105,41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441655,95</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76</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286°8'11"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7,41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2232937,48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445688,64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77</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120°25'19"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3,99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2232939,54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445681,52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78</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90°37'22"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3,68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2232937,52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445684,96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76</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286°8'11"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7,41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2232937,48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445688,64</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741" w:type="pct"/>
          </w:tcPr>
          <w:p w:rsidR="00515958" w:rsidRPr="00515958" w:rsidRDefault="00515958" w:rsidP="00515958">
            <w:pPr>
              <w:spacing w:after="0" w:line="240" w:lineRule="auto"/>
              <w:rPr>
                <w:rFonts w:ascii="Times New Roman" w:hAnsi="Times New Roman" w:cs="Times New Roman"/>
                <w:sz w:val="12"/>
                <w:szCs w:val="12"/>
              </w:rPr>
            </w:pPr>
          </w:p>
        </w:tc>
        <w:tc>
          <w:tcPr>
            <w:tcW w:w="1004"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79</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88°26'11"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10,99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2235106,22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441686,41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80</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357°20'41"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2235106,52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441697,40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81</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268°26'11"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10,99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2235127,22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441696,44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82</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177°20'41"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2235126,92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441685,45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741"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79</w:t>
            </w:r>
          </w:p>
        </w:tc>
        <w:tc>
          <w:tcPr>
            <w:tcW w:w="1004"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88°26'11"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10,99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2235106,22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441686,41</w:t>
            </w:r>
          </w:p>
        </w:tc>
      </w:tr>
    </w:tbl>
    <w:p w:rsidR="00515958" w:rsidRDefault="00515958" w:rsidP="00515958">
      <w:pPr>
        <w:pStyle w:val="aff1"/>
        <w:ind w:firstLine="284"/>
        <w:jc w:val="both"/>
        <w:rPr>
          <w:rFonts w:ascii="Times New Roman" w:hAnsi="Times New Roman" w:cs="Times New Roman"/>
          <w:sz w:val="12"/>
          <w:szCs w:val="12"/>
        </w:rPr>
      </w:pP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4.7. Ведомость пересечений границ зон планируемого размещения линейного объекта (объектов) с водными объектами</w:t>
      </w:r>
    </w:p>
    <w:p w:rsid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Данный раздел отсутствует в связи с отсутствием сведений о водных объектах в государственном водном реестре на основании письма Министерства лесного хозяйства, охраны окружающей среды и природопользования  Самарской области. Проектируемые сооружения находятся за пределами прибрежных защитных полос и водоохранных зон водных объектов. Также, на испрашиваемом земельном участке поверхностные водные объекты отсутствуют.</w:t>
      </w:r>
    </w:p>
    <w:p w:rsidR="00515958" w:rsidRDefault="00515958" w:rsidP="00515958">
      <w:pPr>
        <w:pStyle w:val="aff1"/>
        <w:ind w:firstLine="284"/>
        <w:jc w:val="center"/>
        <w:rPr>
          <w:rFonts w:ascii="Times New Roman" w:hAnsi="Times New Roman" w:cs="Times New Roman"/>
          <w:sz w:val="12"/>
          <w:szCs w:val="12"/>
        </w:rPr>
      </w:pPr>
      <w:r w:rsidRPr="00515958">
        <w:rPr>
          <w:rFonts w:ascii="Times New Roman" w:hAnsi="Times New Roman" w:cs="Times New Roman"/>
          <w:sz w:val="12"/>
          <w:szCs w:val="12"/>
        </w:rPr>
        <w:t>Приложения</w:t>
      </w:r>
    </w:p>
    <w:p w:rsidR="00032520" w:rsidRDefault="00032520" w:rsidP="00515958">
      <w:pPr>
        <w:pStyle w:val="aff1"/>
        <w:rPr>
          <w:rFonts w:ascii="Times New Roman" w:hAnsi="Times New Roman" w:cs="Times New Roman"/>
          <w:sz w:val="12"/>
          <w:szCs w:val="12"/>
        </w:rPr>
      </w:pPr>
    </w:p>
    <w:p w:rsidR="00306D28" w:rsidRDefault="00306D28" w:rsidP="00306D28">
      <w:pPr>
        <w:pStyle w:val="aff1"/>
        <w:ind w:firstLine="284"/>
        <w:jc w:val="center"/>
        <w:rPr>
          <w:rFonts w:ascii="Times New Roman" w:hAnsi="Times New Roman" w:cs="Times New Roman"/>
          <w:sz w:val="12"/>
          <w:szCs w:val="12"/>
        </w:rPr>
      </w:pPr>
      <w:r>
        <w:rPr>
          <w:noProof/>
        </w:rPr>
        <w:drawing>
          <wp:inline distT="0" distB="0" distL="0" distR="0">
            <wp:extent cx="3305175" cy="678741"/>
            <wp:effectExtent l="0" t="0" r="0" b="7620"/>
            <wp:docPr id="42" name="Рисунок 42" descr="C:\Users\user\AppData\Local\Microsoft\Windows\Temporary Internet Files\Content.Word\чтоп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user\AppData\Local\Microsoft\Windows\Temporary Internet Files\Content.Word\чтопо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678741"/>
                    </a:xfrm>
                    <a:prstGeom prst="rect">
                      <a:avLst/>
                    </a:prstGeom>
                    <a:noFill/>
                    <a:ln>
                      <a:noFill/>
                    </a:ln>
                  </pic:spPr>
                </pic:pic>
              </a:graphicData>
            </a:graphic>
          </wp:inline>
        </w:drawing>
      </w:r>
    </w:p>
    <w:p w:rsidR="00306D28" w:rsidRDefault="00306D28" w:rsidP="00306D28">
      <w:pPr>
        <w:pStyle w:val="aff1"/>
        <w:ind w:firstLine="284"/>
        <w:jc w:val="center"/>
        <w:rPr>
          <w:rFonts w:ascii="Times New Roman" w:hAnsi="Times New Roman" w:cs="Times New Roman"/>
          <w:sz w:val="12"/>
          <w:szCs w:val="12"/>
        </w:rPr>
      </w:pPr>
    </w:p>
    <w:p w:rsidR="00515958" w:rsidRPr="00515958" w:rsidRDefault="00515958" w:rsidP="00515958">
      <w:pPr>
        <w:pStyle w:val="aff1"/>
        <w:ind w:firstLine="284"/>
        <w:jc w:val="center"/>
        <w:rPr>
          <w:rFonts w:ascii="Times New Roman" w:hAnsi="Times New Roman" w:cs="Times New Roman"/>
          <w:sz w:val="12"/>
          <w:szCs w:val="12"/>
        </w:rPr>
      </w:pPr>
      <w:r w:rsidRPr="00515958">
        <w:rPr>
          <w:rFonts w:ascii="Times New Roman" w:hAnsi="Times New Roman" w:cs="Times New Roman"/>
          <w:sz w:val="12"/>
          <w:szCs w:val="12"/>
        </w:rPr>
        <w:t>ДОКУМЕНТАЦИЯ ПО ВНЕСЕНИЮ ИЗМЕНЕНИЙ В ДОКУМЕНТАЦИЮ ПО ПЛАНИРОВКЕ ТЕРРИТОРИИ</w:t>
      </w:r>
    </w:p>
    <w:p w:rsidR="00515958" w:rsidRPr="00515958" w:rsidRDefault="00515958" w:rsidP="00515958">
      <w:pPr>
        <w:pStyle w:val="aff1"/>
        <w:rPr>
          <w:rFonts w:ascii="Times New Roman" w:hAnsi="Times New Roman" w:cs="Times New Roman"/>
          <w:sz w:val="12"/>
          <w:szCs w:val="12"/>
        </w:rPr>
      </w:pPr>
    </w:p>
    <w:p w:rsidR="00515958" w:rsidRPr="00515958" w:rsidRDefault="00515958" w:rsidP="00515958">
      <w:pPr>
        <w:pStyle w:val="aff1"/>
        <w:ind w:firstLine="284"/>
        <w:jc w:val="center"/>
        <w:rPr>
          <w:rFonts w:ascii="Times New Roman" w:hAnsi="Times New Roman" w:cs="Times New Roman"/>
          <w:sz w:val="12"/>
          <w:szCs w:val="12"/>
        </w:rPr>
      </w:pPr>
      <w:r w:rsidRPr="00515958">
        <w:rPr>
          <w:rFonts w:ascii="Times New Roman" w:hAnsi="Times New Roman" w:cs="Times New Roman"/>
          <w:sz w:val="12"/>
          <w:szCs w:val="12"/>
        </w:rPr>
        <w:t>объекта АО «Самаранефтегаз»</w:t>
      </w:r>
    </w:p>
    <w:p w:rsidR="00515958" w:rsidRPr="00515958" w:rsidRDefault="00515958" w:rsidP="00515958">
      <w:pPr>
        <w:pStyle w:val="aff1"/>
        <w:ind w:firstLine="284"/>
        <w:jc w:val="center"/>
        <w:rPr>
          <w:rFonts w:ascii="Times New Roman" w:hAnsi="Times New Roman" w:cs="Times New Roman"/>
          <w:sz w:val="12"/>
          <w:szCs w:val="12"/>
        </w:rPr>
      </w:pPr>
    </w:p>
    <w:p w:rsidR="00515958" w:rsidRPr="00515958" w:rsidRDefault="00515958" w:rsidP="00515958">
      <w:pPr>
        <w:pStyle w:val="aff1"/>
        <w:ind w:firstLine="284"/>
        <w:jc w:val="center"/>
        <w:rPr>
          <w:rFonts w:ascii="Times New Roman" w:hAnsi="Times New Roman" w:cs="Times New Roman"/>
          <w:sz w:val="12"/>
          <w:szCs w:val="12"/>
        </w:rPr>
      </w:pPr>
      <w:r w:rsidRPr="00515958">
        <w:rPr>
          <w:rFonts w:ascii="Times New Roman" w:hAnsi="Times New Roman" w:cs="Times New Roman"/>
          <w:sz w:val="12"/>
          <w:szCs w:val="12"/>
        </w:rPr>
        <w:t>6857П «Техническое перевооружение напорного нефтепровода ДНС Южно-Орловская - УПСВ Екатериновская  (замена аварийного</w:t>
      </w:r>
      <w:r>
        <w:rPr>
          <w:rFonts w:ascii="Times New Roman" w:hAnsi="Times New Roman" w:cs="Times New Roman"/>
          <w:sz w:val="12"/>
          <w:szCs w:val="12"/>
        </w:rPr>
        <w:t xml:space="preserve"> участка ПК 80+00 – ПК 198+00)»</w:t>
      </w:r>
    </w:p>
    <w:p w:rsidR="00515958" w:rsidRPr="00515958" w:rsidRDefault="00515958" w:rsidP="00515958">
      <w:pPr>
        <w:pStyle w:val="aff1"/>
        <w:ind w:firstLine="284"/>
        <w:jc w:val="center"/>
        <w:rPr>
          <w:rFonts w:ascii="Times New Roman" w:hAnsi="Times New Roman" w:cs="Times New Roman"/>
          <w:sz w:val="12"/>
          <w:szCs w:val="12"/>
        </w:rPr>
      </w:pPr>
      <w:r w:rsidRPr="00515958">
        <w:rPr>
          <w:rFonts w:ascii="Times New Roman" w:hAnsi="Times New Roman" w:cs="Times New Roman"/>
          <w:sz w:val="12"/>
          <w:szCs w:val="12"/>
        </w:rPr>
        <w:lastRenderedPageBreak/>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 утверждённую Постановлением Администрации муниципального района Сергиевский 02.04.2021г № 297.</w:t>
      </w:r>
    </w:p>
    <w:p w:rsidR="00515958" w:rsidRPr="00515958" w:rsidRDefault="00515958" w:rsidP="00515958">
      <w:pPr>
        <w:pStyle w:val="aff1"/>
        <w:rPr>
          <w:rFonts w:ascii="Times New Roman" w:hAnsi="Times New Roman" w:cs="Times New Roman"/>
          <w:sz w:val="12"/>
          <w:szCs w:val="12"/>
        </w:rPr>
      </w:pPr>
    </w:p>
    <w:p w:rsidR="00515958" w:rsidRDefault="00515958" w:rsidP="00515958">
      <w:pPr>
        <w:pStyle w:val="aff1"/>
        <w:ind w:firstLine="284"/>
        <w:jc w:val="center"/>
        <w:rPr>
          <w:rFonts w:ascii="Times New Roman" w:hAnsi="Times New Roman" w:cs="Times New Roman"/>
          <w:sz w:val="12"/>
          <w:szCs w:val="12"/>
        </w:rPr>
      </w:pPr>
      <w:r w:rsidRPr="00515958">
        <w:rPr>
          <w:rFonts w:ascii="Times New Roman" w:hAnsi="Times New Roman" w:cs="Times New Roman"/>
          <w:sz w:val="12"/>
          <w:szCs w:val="12"/>
        </w:rPr>
        <w:t xml:space="preserve">Книга 3. Проект межевания территории </w:t>
      </w:r>
    </w:p>
    <w:tbl>
      <w:tblPr>
        <w:tblStyle w:val="af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322"/>
        <w:gridCol w:w="2537"/>
      </w:tblGrid>
      <w:tr w:rsidR="00515958" w:rsidRPr="00515958" w:rsidTr="00515958">
        <w:trPr>
          <w:trHeight w:val="70"/>
          <w:jc w:val="center"/>
        </w:trPr>
        <w:tc>
          <w:tcPr>
            <w:tcW w:w="2870" w:type="dxa"/>
            <w:vAlign w:val="center"/>
          </w:tcPr>
          <w:p w:rsidR="00515958" w:rsidRPr="00515958" w:rsidRDefault="00515958" w:rsidP="00515958">
            <w:pPr>
              <w:autoSpaceDE w:val="0"/>
              <w:autoSpaceDN w:val="0"/>
              <w:adjustRightInd w:val="0"/>
              <w:jc w:val="center"/>
              <w:rPr>
                <w:rFonts w:ascii="Times New Roman" w:hAnsi="Times New Roman" w:cs="Times New Roman"/>
                <w:bCs/>
                <w:sz w:val="12"/>
                <w:szCs w:val="12"/>
              </w:rPr>
            </w:pPr>
            <w:r w:rsidRPr="00515958">
              <w:rPr>
                <w:rFonts w:ascii="Times New Roman" w:hAnsi="Times New Roman" w:cs="Times New Roman"/>
                <w:sz w:val="12"/>
                <w:szCs w:val="12"/>
              </w:rPr>
              <w:t>Главный инженер проекта</w:t>
            </w:r>
          </w:p>
        </w:tc>
        <w:tc>
          <w:tcPr>
            <w:tcW w:w="2322" w:type="dxa"/>
            <w:vAlign w:val="center"/>
          </w:tcPr>
          <w:p w:rsidR="00515958" w:rsidRPr="00515958" w:rsidRDefault="00515958" w:rsidP="00515958">
            <w:pPr>
              <w:pStyle w:val="affff0"/>
              <w:tabs>
                <w:tab w:val="right" w:pos="9356"/>
              </w:tabs>
              <w:rPr>
                <w:rFonts w:ascii="Times New Roman" w:hAnsi="Times New Roman"/>
                <w:b w:val="0"/>
                <w:sz w:val="12"/>
                <w:szCs w:val="12"/>
                <w:lang w:eastAsia="ar-SA"/>
              </w:rPr>
            </w:pPr>
            <w:r w:rsidRPr="00515958">
              <w:rPr>
                <w:rFonts w:ascii="Times New Roman" w:hAnsi="Times New Roman"/>
                <w:b w:val="0"/>
                <w:noProof/>
                <w:sz w:val="12"/>
                <w:szCs w:val="12"/>
              </w:rPr>
              <w:drawing>
                <wp:inline distT="0" distB="0" distL="0" distR="0" wp14:anchorId="6972EC8A" wp14:editId="78E95B0C">
                  <wp:extent cx="609600" cy="200832"/>
                  <wp:effectExtent l="0" t="0" r="0" b="889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асов.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13598" cy="202149"/>
                          </a:xfrm>
                          <a:prstGeom prst="rect">
                            <a:avLst/>
                          </a:prstGeom>
                        </pic:spPr>
                      </pic:pic>
                    </a:graphicData>
                  </a:graphic>
                </wp:inline>
              </w:drawing>
            </w:r>
          </w:p>
        </w:tc>
        <w:tc>
          <w:tcPr>
            <w:tcW w:w="2537" w:type="dxa"/>
            <w:vAlign w:val="center"/>
          </w:tcPr>
          <w:p w:rsidR="00515958" w:rsidRPr="00515958" w:rsidRDefault="00515958" w:rsidP="00515958">
            <w:pPr>
              <w:pStyle w:val="affff0"/>
              <w:tabs>
                <w:tab w:val="right" w:pos="9356"/>
              </w:tabs>
              <w:rPr>
                <w:rFonts w:ascii="Times New Roman" w:hAnsi="Times New Roman"/>
                <w:b w:val="0"/>
                <w:sz w:val="12"/>
                <w:szCs w:val="12"/>
                <w:lang w:eastAsia="ar-SA"/>
              </w:rPr>
            </w:pPr>
            <w:r w:rsidRPr="00515958">
              <w:rPr>
                <w:rFonts w:ascii="Times New Roman" w:hAnsi="Times New Roman"/>
                <w:b w:val="0"/>
                <w:sz w:val="12"/>
                <w:szCs w:val="12"/>
              </w:rPr>
              <w:t>Р.З. Шамасов</w:t>
            </w:r>
          </w:p>
        </w:tc>
      </w:tr>
    </w:tbl>
    <w:p w:rsidR="00515958" w:rsidRDefault="00515958" w:rsidP="00515958">
      <w:pPr>
        <w:pStyle w:val="aff1"/>
        <w:ind w:firstLine="284"/>
        <w:jc w:val="center"/>
        <w:rPr>
          <w:rFonts w:ascii="Times New Roman" w:hAnsi="Times New Roman" w:cs="Times New Roman"/>
          <w:sz w:val="12"/>
          <w:szCs w:val="12"/>
        </w:rPr>
      </w:pPr>
      <w:r w:rsidRPr="00515958">
        <w:rPr>
          <w:rFonts w:ascii="Times New Roman" w:hAnsi="Times New Roman" w:cs="Times New Roman"/>
          <w:sz w:val="12"/>
          <w:szCs w:val="12"/>
        </w:rPr>
        <w:t>Самара, 2022г.</w:t>
      </w:r>
    </w:p>
    <w:p w:rsidR="00515958" w:rsidRPr="00515958" w:rsidRDefault="00515958" w:rsidP="00515958">
      <w:pPr>
        <w:pStyle w:val="aff1"/>
        <w:ind w:firstLine="284"/>
        <w:jc w:val="center"/>
        <w:rPr>
          <w:rFonts w:ascii="Times New Roman" w:hAnsi="Times New Roman" w:cs="Times New Roman"/>
          <w:sz w:val="12"/>
          <w:szCs w:val="12"/>
        </w:rPr>
      </w:pPr>
    </w:p>
    <w:p w:rsidR="00515958" w:rsidRDefault="00515958" w:rsidP="00515958">
      <w:pPr>
        <w:pStyle w:val="aff1"/>
        <w:ind w:firstLine="284"/>
        <w:jc w:val="center"/>
        <w:rPr>
          <w:rFonts w:ascii="Times New Roman" w:hAnsi="Times New Roman" w:cs="Times New Roman"/>
          <w:sz w:val="12"/>
          <w:szCs w:val="12"/>
        </w:rPr>
      </w:pPr>
      <w:r w:rsidRPr="00515958">
        <w:rPr>
          <w:rFonts w:ascii="Times New Roman" w:hAnsi="Times New Roman" w:cs="Times New Roman"/>
          <w:sz w:val="12"/>
          <w:szCs w:val="12"/>
        </w:rPr>
        <w:t>Состав проекта межевания территории</w:t>
      </w:r>
    </w:p>
    <w:tbl>
      <w:tblPr>
        <w:tblStyle w:val="aff6"/>
        <w:tblW w:w="0" w:type="auto"/>
        <w:tblLook w:val="04A0" w:firstRow="1" w:lastRow="0" w:firstColumn="1" w:lastColumn="0" w:noHBand="0" w:noVBand="1"/>
      </w:tblPr>
      <w:tblGrid>
        <w:gridCol w:w="396"/>
        <w:gridCol w:w="6942"/>
        <w:gridCol w:w="391"/>
      </w:tblGrid>
      <w:tr w:rsidR="00515958" w:rsidTr="00515958">
        <w:tc>
          <w:tcPr>
            <w:tcW w:w="0" w:type="auto"/>
            <w:vAlign w:val="center"/>
          </w:tcPr>
          <w:p w:rsidR="00515958" w:rsidRDefault="00515958" w:rsidP="00515958">
            <w:pPr>
              <w:ind w:right="-250"/>
              <w:jc w:val="center"/>
              <w:rPr>
                <w:rFonts w:ascii="Times New Roman" w:hAnsi="Times New Roman" w:cs="Times New Roman"/>
                <w:b/>
                <w:sz w:val="12"/>
                <w:szCs w:val="12"/>
              </w:rPr>
            </w:pPr>
            <w:r w:rsidRPr="00515958">
              <w:rPr>
                <w:rFonts w:ascii="Times New Roman" w:hAnsi="Times New Roman" w:cs="Times New Roman"/>
                <w:b/>
                <w:sz w:val="12"/>
                <w:szCs w:val="12"/>
              </w:rPr>
              <w:t>№</w:t>
            </w:r>
          </w:p>
          <w:p w:rsidR="00515958" w:rsidRPr="00515958" w:rsidRDefault="00515958" w:rsidP="00515958">
            <w:pPr>
              <w:ind w:right="-250"/>
              <w:jc w:val="center"/>
              <w:rPr>
                <w:rFonts w:ascii="Times New Roman" w:hAnsi="Times New Roman" w:cs="Times New Roman"/>
                <w:b/>
                <w:sz w:val="12"/>
                <w:szCs w:val="12"/>
              </w:rPr>
            </w:pPr>
            <w:r w:rsidRPr="00515958">
              <w:rPr>
                <w:rFonts w:ascii="Times New Roman" w:hAnsi="Times New Roman" w:cs="Times New Roman"/>
                <w:b/>
                <w:sz w:val="12"/>
                <w:szCs w:val="12"/>
              </w:rPr>
              <w:t>п/п</w:t>
            </w:r>
          </w:p>
        </w:tc>
        <w:tc>
          <w:tcPr>
            <w:tcW w:w="6942" w:type="dxa"/>
            <w:vAlign w:val="center"/>
          </w:tcPr>
          <w:p w:rsidR="00515958" w:rsidRPr="00515958" w:rsidRDefault="00515958" w:rsidP="00515958">
            <w:pPr>
              <w:jc w:val="center"/>
              <w:rPr>
                <w:rFonts w:ascii="Times New Roman" w:hAnsi="Times New Roman" w:cs="Times New Roman"/>
                <w:b/>
                <w:sz w:val="12"/>
                <w:szCs w:val="12"/>
              </w:rPr>
            </w:pPr>
            <w:r w:rsidRPr="00515958">
              <w:rPr>
                <w:rFonts w:ascii="Times New Roman" w:hAnsi="Times New Roman" w:cs="Times New Roman"/>
                <w:b/>
                <w:sz w:val="12"/>
                <w:szCs w:val="12"/>
              </w:rPr>
              <w:t>Наименование</w:t>
            </w:r>
          </w:p>
        </w:tc>
        <w:tc>
          <w:tcPr>
            <w:tcW w:w="391" w:type="dxa"/>
            <w:vAlign w:val="center"/>
          </w:tcPr>
          <w:p w:rsidR="00515958" w:rsidRPr="00515958" w:rsidRDefault="00515958" w:rsidP="00515958">
            <w:pPr>
              <w:ind w:right="-250"/>
              <w:rPr>
                <w:rFonts w:ascii="Times New Roman" w:hAnsi="Times New Roman" w:cs="Times New Roman"/>
                <w:b/>
                <w:sz w:val="12"/>
                <w:szCs w:val="12"/>
              </w:rPr>
            </w:pPr>
            <w:r w:rsidRPr="00515958">
              <w:rPr>
                <w:rFonts w:ascii="Times New Roman" w:hAnsi="Times New Roman" w:cs="Times New Roman"/>
                <w:b/>
                <w:sz w:val="12"/>
                <w:szCs w:val="12"/>
              </w:rPr>
              <w:t>Лист</w:t>
            </w:r>
          </w:p>
        </w:tc>
      </w:tr>
      <w:tr w:rsidR="00515958" w:rsidTr="00515958">
        <w:tc>
          <w:tcPr>
            <w:tcW w:w="0" w:type="auto"/>
            <w:vAlign w:val="center"/>
          </w:tcPr>
          <w:p w:rsidR="00515958" w:rsidRPr="00515958" w:rsidRDefault="00515958" w:rsidP="001E73E0">
            <w:pPr>
              <w:pStyle w:val="1b"/>
              <w:jc w:val="center"/>
              <w:rPr>
                <w:sz w:val="12"/>
                <w:szCs w:val="12"/>
                <w:lang w:eastAsia="zh-CN"/>
              </w:rPr>
            </w:pPr>
          </w:p>
        </w:tc>
        <w:tc>
          <w:tcPr>
            <w:tcW w:w="6942" w:type="dxa"/>
            <w:vAlign w:val="center"/>
          </w:tcPr>
          <w:p w:rsidR="00515958" w:rsidRPr="00515958" w:rsidRDefault="00515958" w:rsidP="001E73E0">
            <w:pPr>
              <w:pStyle w:val="1b"/>
              <w:jc w:val="center"/>
              <w:rPr>
                <w:b/>
                <w:sz w:val="12"/>
                <w:szCs w:val="12"/>
                <w:lang w:eastAsia="zh-CN"/>
              </w:rPr>
            </w:pPr>
            <w:r w:rsidRPr="00515958">
              <w:rPr>
                <w:b/>
                <w:sz w:val="12"/>
                <w:szCs w:val="12"/>
                <w:lang w:eastAsia="zh-CN"/>
              </w:rPr>
              <w:t xml:space="preserve">Раздел 1 </w:t>
            </w:r>
            <w:r w:rsidRPr="00515958">
              <w:rPr>
                <w:b/>
                <w:sz w:val="12"/>
                <w:szCs w:val="12"/>
              </w:rPr>
              <w:t>"Проект межевания территории. Текстовая часть"</w:t>
            </w:r>
          </w:p>
        </w:tc>
        <w:tc>
          <w:tcPr>
            <w:tcW w:w="391" w:type="dxa"/>
            <w:vAlign w:val="center"/>
          </w:tcPr>
          <w:p w:rsidR="00515958" w:rsidRPr="00515958" w:rsidRDefault="00515958" w:rsidP="001E73E0">
            <w:pPr>
              <w:pStyle w:val="1b"/>
              <w:jc w:val="center"/>
              <w:rPr>
                <w:sz w:val="12"/>
                <w:szCs w:val="12"/>
                <w:lang w:eastAsia="zh-CN"/>
              </w:rPr>
            </w:pPr>
            <w:r w:rsidRPr="00515958">
              <w:rPr>
                <w:sz w:val="12"/>
                <w:szCs w:val="12"/>
                <w:lang w:eastAsia="zh-CN"/>
              </w:rPr>
              <w:t>4</w:t>
            </w:r>
          </w:p>
        </w:tc>
      </w:tr>
      <w:tr w:rsidR="00515958" w:rsidTr="00515958">
        <w:tc>
          <w:tcPr>
            <w:tcW w:w="0" w:type="auto"/>
            <w:vAlign w:val="center"/>
          </w:tcPr>
          <w:p w:rsidR="00515958" w:rsidRPr="00515958" w:rsidRDefault="00515958" w:rsidP="001E73E0">
            <w:pPr>
              <w:pStyle w:val="1b"/>
              <w:jc w:val="center"/>
              <w:rPr>
                <w:sz w:val="12"/>
                <w:szCs w:val="12"/>
                <w:lang w:eastAsia="zh-CN"/>
              </w:rPr>
            </w:pPr>
          </w:p>
        </w:tc>
        <w:tc>
          <w:tcPr>
            <w:tcW w:w="6942" w:type="dxa"/>
            <w:vAlign w:val="center"/>
          </w:tcPr>
          <w:p w:rsidR="00515958" w:rsidRPr="00515958" w:rsidRDefault="00515958" w:rsidP="001E73E0">
            <w:pPr>
              <w:pStyle w:val="1b"/>
              <w:jc w:val="center"/>
              <w:rPr>
                <w:b/>
                <w:sz w:val="12"/>
                <w:szCs w:val="12"/>
                <w:lang w:eastAsia="zh-CN"/>
              </w:rPr>
            </w:pPr>
            <w:r w:rsidRPr="00515958">
              <w:rPr>
                <w:b/>
                <w:sz w:val="12"/>
                <w:szCs w:val="12"/>
              </w:rPr>
              <w:t>Исходно-разрешительная документация</w:t>
            </w:r>
          </w:p>
        </w:tc>
        <w:tc>
          <w:tcPr>
            <w:tcW w:w="391" w:type="dxa"/>
            <w:vAlign w:val="center"/>
          </w:tcPr>
          <w:p w:rsidR="00515958" w:rsidRPr="00515958" w:rsidRDefault="00515958" w:rsidP="001E73E0">
            <w:pPr>
              <w:pStyle w:val="1b"/>
              <w:jc w:val="center"/>
              <w:rPr>
                <w:sz w:val="12"/>
                <w:szCs w:val="12"/>
                <w:lang w:eastAsia="zh-CN"/>
              </w:rPr>
            </w:pPr>
            <w:r w:rsidRPr="00515958">
              <w:rPr>
                <w:sz w:val="12"/>
                <w:szCs w:val="12"/>
                <w:lang w:eastAsia="zh-CN"/>
              </w:rPr>
              <w:t>5</w:t>
            </w:r>
          </w:p>
        </w:tc>
      </w:tr>
      <w:tr w:rsidR="00515958" w:rsidTr="00515958">
        <w:tc>
          <w:tcPr>
            <w:tcW w:w="0" w:type="auto"/>
            <w:vAlign w:val="center"/>
          </w:tcPr>
          <w:p w:rsidR="00515958" w:rsidRPr="00515958" w:rsidRDefault="00515958" w:rsidP="001E73E0">
            <w:pPr>
              <w:pStyle w:val="1b"/>
              <w:jc w:val="center"/>
              <w:rPr>
                <w:sz w:val="12"/>
                <w:szCs w:val="12"/>
                <w:lang w:eastAsia="zh-CN"/>
              </w:rPr>
            </w:pPr>
          </w:p>
        </w:tc>
        <w:tc>
          <w:tcPr>
            <w:tcW w:w="6942" w:type="dxa"/>
            <w:vAlign w:val="center"/>
          </w:tcPr>
          <w:p w:rsidR="00515958" w:rsidRPr="00515958" w:rsidRDefault="00515958" w:rsidP="001E73E0">
            <w:pPr>
              <w:pStyle w:val="1b"/>
              <w:jc w:val="center"/>
              <w:rPr>
                <w:b/>
                <w:sz w:val="12"/>
                <w:szCs w:val="12"/>
                <w:lang w:eastAsia="zh-CN"/>
              </w:rPr>
            </w:pPr>
            <w:r w:rsidRPr="00515958">
              <w:rPr>
                <w:b/>
                <w:bCs/>
                <w:sz w:val="12"/>
                <w:szCs w:val="12"/>
              </w:rPr>
              <w:t>Основание для выполнения проекта межевания</w:t>
            </w:r>
          </w:p>
        </w:tc>
        <w:tc>
          <w:tcPr>
            <w:tcW w:w="391" w:type="dxa"/>
            <w:vAlign w:val="center"/>
          </w:tcPr>
          <w:p w:rsidR="00515958" w:rsidRPr="00515958" w:rsidRDefault="00515958" w:rsidP="001E73E0">
            <w:pPr>
              <w:pStyle w:val="1b"/>
              <w:jc w:val="center"/>
              <w:rPr>
                <w:sz w:val="12"/>
                <w:szCs w:val="12"/>
                <w:lang w:eastAsia="zh-CN"/>
              </w:rPr>
            </w:pPr>
            <w:r w:rsidRPr="00515958">
              <w:rPr>
                <w:sz w:val="12"/>
                <w:szCs w:val="12"/>
                <w:lang w:eastAsia="zh-CN"/>
              </w:rPr>
              <w:t>5</w:t>
            </w:r>
          </w:p>
        </w:tc>
      </w:tr>
      <w:tr w:rsidR="00515958" w:rsidTr="00515958">
        <w:tc>
          <w:tcPr>
            <w:tcW w:w="0" w:type="auto"/>
            <w:vAlign w:val="center"/>
          </w:tcPr>
          <w:p w:rsidR="00515958" w:rsidRPr="00515958" w:rsidRDefault="00515958" w:rsidP="001E73E0">
            <w:pPr>
              <w:pStyle w:val="1b"/>
              <w:jc w:val="center"/>
              <w:rPr>
                <w:sz w:val="12"/>
                <w:szCs w:val="12"/>
                <w:lang w:eastAsia="zh-CN"/>
              </w:rPr>
            </w:pPr>
          </w:p>
        </w:tc>
        <w:tc>
          <w:tcPr>
            <w:tcW w:w="6942" w:type="dxa"/>
            <w:vAlign w:val="center"/>
          </w:tcPr>
          <w:p w:rsidR="00515958" w:rsidRPr="00515958" w:rsidRDefault="00515958" w:rsidP="001E73E0">
            <w:pPr>
              <w:shd w:val="clear" w:color="auto" w:fill="FFFFFF"/>
              <w:tabs>
                <w:tab w:val="left" w:pos="989"/>
                <w:tab w:val="left" w:pos="10464"/>
              </w:tabs>
              <w:ind w:firstLine="33"/>
              <w:jc w:val="center"/>
              <w:rPr>
                <w:rFonts w:ascii="Times New Roman" w:hAnsi="Times New Roman" w:cs="Times New Roman"/>
                <w:b/>
                <w:bCs/>
                <w:sz w:val="12"/>
                <w:szCs w:val="12"/>
                <w:u w:val="single"/>
              </w:rPr>
            </w:pPr>
            <w:r w:rsidRPr="00515958">
              <w:rPr>
                <w:rFonts w:ascii="Times New Roman" w:hAnsi="Times New Roman" w:cs="Times New Roman"/>
                <w:b/>
                <w:bCs/>
                <w:sz w:val="12"/>
                <w:szCs w:val="12"/>
              </w:rPr>
              <w:t>Цели и задачи выполнения проекта межевания территории</w:t>
            </w:r>
          </w:p>
        </w:tc>
        <w:tc>
          <w:tcPr>
            <w:tcW w:w="391" w:type="dxa"/>
            <w:vAlign w:val="center"/>
          </w:tcPr>
          <w:p w:rsidR="00515958" w:rsidRPr="00515958" w:rsidRDefault="00515958" w:rsidP="001E73E0">
            <w:pPr>
              <w:pStyle w:val="1b"/>
              <w:jc w:val="center"/>
              <w:rPr>
                <w:sz w:val="12"/>
                <w:szCs w:val="12"/>
                <w:lang w:eastAsia="zh-CN"/>
              </w:rPr>
            </w:pPr>
            <w:r w:rsidRPr="00515958">
              <w:rPr>
                <w:sz w:val="12"/>
                <w:szCs w:val="12"/>
                <w:lang w:eastAsia="zh-CN"/>
              </w:rPr>
              <w:t>5</w:t>
            </w:r>
          </w:p>
        </w:tc>
      </w:tr>
      <w:tr w:rsidR="00515958" w:rsidTr="00515958">
        <w:tc>
          <w:tcPr>
            <w:tcW w:w="0" w:type="auto"/>
            <w:vAlign w:val="center"/>
          </w:tcPr>
          <w:p w:rsidR="00515958" w:rsidRPr="00515958" w:rsidRDefault="00515958" w:rsidP="001E73E0">
            <w:pPr>
              <w:pStyle w:val="1b"/>
              <w:jc w:val="center"/>
              <w:rPr>
                <w:sz w:val="12"/>
                <w:szCs w:val="12"/>
                <w:lang w:eastAsia="zh-CN"/>
              </w:rPr>
            </w:pPr>
          </w:p>
        </w:tc>
        <w:tc>
          <w:tcPr>
            <w:tcW w:w="6942" w:type="dxa"/>
            <w:vAlign w:val="center"/>
          </w:tcPr>
          <w:p w:rsidR="00515958" w:rsidRPr="00515958" w:rsidRDefault="00515958" w:rsidP="001E73E0">
            <w:pPr>
              <w:pStyle w:val="17"/>
              <w:ind w:firstLine="277"/>
              <w:outlineLvl w:val="0"/>
              <w:rPr>
                <w:sz w:val="12"/>
                <w:szCs w:val="12"/>
              </w:rPr>
            </w:pPr>
            <w:r w:rsidRPr="00515958">
              <w:rPr>
                <w:sz w:val="12"/>
                <w:szCs w:val="12"/>
              </w:rPr>
              <w:t>Проектные решения</w:t>
            </w:r>
          </w:p>
          <w:p w:rsidR="00515958" w:rsidRPr="00515958" w:rsidRDefault="00515958" w:rsidP="001E73E0">
            <w:pPr>
              <w:shd w:val="clear" w:color="auto" w:fill="FFFFFF"/>
              <w:tabs>
                <w:tab w:val="left" w:pos="989"/>
                <w:tab w:val="left" w:pos="10464"/>
              </w:tabs>
              <w:rPr>
                <w:rFonts w:ascii="Times New Roman" w:hAnsi="Times New Roman" w:cs="Times New Roman"/>
                <w:b/>
                <w:bCs/>
                <w:sz w:val="12"/>
                <w:szCs w:val="12"/>
              </w:rPr>
            </w:pPr>
          </w:p>
        </w:tc>
        <w:tc>
          <w:tcPr>
            <w:tcW w:w="391" w:type="dxa"/>
            <w:vAlign w:val="center"/>
          </w:tcPr>
          <w:p w:rsidR="00515958" w:rsidRPr="00515958" w:rsidRDefault="00515958" w:rsidP="001E73E0">
            <w:pPr>
              <w:pStyle w:val="1b"/>
              <w:jc w:val="center"/>
              <w:rPr>
                <w:sz w:val="12"/>
                <w:szCs w:val="12"/>
                <w:lang w:eastAsia="zh-CN"/>
              </w:rPr>
            </w:pPr>
            <w:r w:rsidRPr="00515958">
              <w:rPr>
                <w:sz w:val="12"/>
                <w:szCs w:val="12"/>
                <w:lang w:eastAsia="zh-CN"/>
              </w:rPr>
              <w:t>6</w:t>
            </w:r>
          </w:p>
        </w:tc>
      </w:tr>
      <w:tr w:rsidR="00515958" w:rsidTr="00515958">
        <w:tc>
          <w:tcPr>
            <w:tcW w:w="0" w:type="auto"/>
            <w:vAlign w:val="center"/>
          </w:tcPr>
          <w:p w:rsidR="00515958" w:rsidRPr="00515958" w:rsidRDefault="00515958" w:rsidP="001E73E0">
            <w:pPr>
              <w:pStyle w:val="1b"/>
              <w:jc w:val="center"/>
              <w:rPr>
                <w:sz w:val="12"/>
                <w:szCs w:val="12"/>
                <w:lang w:eastAsia="zh-CN"/>
              </w:rPr>
            </w:pPr>
            <w:r w:rsidRPr="00515958">
              <w:rPr>
                <w:sz w:val="12"/>
                <w:szCs w:val="12"/>
                <w:lang w:eastAsia="zh-CN"/>
              </w:rPr>
              <w:t>1.1.</w:t>
            </w:r>
          </w:p>
        </w:tc>
        <w:tc>
          <w:tcPr>
            <w:tcW w:w="6942" w:type="dxa"/>
            <w:vAlign w:val="center"/>
          </w:tcPr>
          <w:p w:rsidR="00515958" w:rsidRPr="00515958" w:rsidRDefault="00515958" w:rsidP="00515958">
            <w:pPr>
              <w:shd w:val="clear" w:color="auto" w:fill="FFFFFF"/>
              <w:jc w:val="both"/>
              <w:rPr>
                <w:rFonts w:ascii="Times New Roman" w:hAnsi="Times New Roman" w:cs="Times New Roman"/>
                <w:color w:val="000000" w:themeColor="text1"/>
                <w:sz w:val="12"/>
                <w:szCs w:val="12"/>
              </w:rPr>
            </w:pPr>
            <w:r w:rsidRPr="00515958">
              <w:rPr>
                <w:rStyle w:val="blk"/>
                <w:rFonts w:ascii="Times New Roman" w:hAnsi="Times New Roman" w:cs="Times New Roman"/>
                <w:color w:val="000000" w:themeColor="text1"/>
                <w:sz w:val="12"/>
                <w:szCs w:val="12"/>
              </w:rPr>
              <w:t>Перечень и сведения о площади образуемых земельных участков, в том числе возможные способы их образования;</w:t>
            </w:r>
          </w:p>
        </w:tc>
        <w:tc>
          <w:tcPr>
            <w:tcW w:w="391" w:type="dxa"/>
            <w:vAlign w:val="center"/>
          </w:tcPr>
          <w:p w:rsidR="00515958" w:rsidRPr="00515958" w:rsidRDefault="00515958" w:rsidP="001E73E0">
            <w:pPr>
              <w:pStyle w:val="1b"/>
              <w:jc w:val="center"/>
              <w:rPr>
                <w:sz w:val="12"/>
                <w:szCs w:val="12"/>
                <w:lang w:eastAsia="zh-CN"/>
              </w:rPr>
            </w:pPr>
            <w:r w:rsidRPr="00515958">
              <w:rPr>
                <w:sz w:val="12"/>
                <w:szCs w:val="12"/>
                <w:lang w:eastAsia="zh-CN"/>
              </w:rPr>
              <w:t>7</w:t>
            </w:r>
          </w:p>
        </w:tc>
      </w:tr>
      <w:tr w:rsidR="00515958" w:rsidTr="00515958">
        <w:tc>
          <w:tcPr>
            <w:tcW w:w="0" w:type="auto"/>
            <w:vAlign w:val="center"/>
          </w:tcPr>
          <w:p w:rsidR="00515958" w:rsidRPr="00515958" w:rsidRDefault="00515958" w:rsidP="001E73E0">
            <w:pPr>
              <w:pStyle w:val="1b"/>
              <w:jc w:val="center"/>
              <w:rPr>
                <w:sz w:val="12"/>
                <w:szCs w:val="12"/>
                <w:lang w:eastAsia="zh-CN"/>
              </w:rPr>
            </w:pPr>
            <w:r w:rsidRPr="00515958">
              <w:rPr>
                <w:sz w:val="12"/>
                <w:szCs w:val="12"/>
                <w:lang w:eastAsia="zh-CN"/>
              </w:rPr>
              <w:t>1.2.</w:t>
            </w:r>
          </w:p>
        </w:tc>
        <w:tc>
          <w:tcPr>
            <w:tcW w:w="6942" w:type="dxa"/>
            <w:vAlign w:val="center"/>
          </w:tcPr>
          <w:p w:rsidR="00515958" w:rsidRPr="00515958" w:rsidRDefault="00515958" w:rsidP="001E73E0">
            <w:pPr>
              <w:shd w:val="clear" w:color="auto" w:fill="FFFFFF"/>
              <w:jc w:val="both"/>
              <w:rPr>
                <w:rFonts w:ascii="Times New Roman" w:hAnsi="Times New Roman" w:cs="Times New Roman"/>
                <w:color w:val="333333"/>
                <w:sz w:val="12"/>
                <w:szCs w:val="12"/>
              </w:rPr>
            </w:pPr>
            <w:r w:rsidRPr="00515958">
              <w:rPr>
                <w:rStyle w:val="blk"/>
                <w:rFonts w:ascii="Times New Roman" w:hAnsi="Times New Roman" w:cs="Times New Roman"/>
                <w:color w:val="000000" w:themeColor="text1"/>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391" w:type="dxa"/>
            <w:vAlign w:val="center"/>
          </w:tcPr>
          <w:p w:rsidR="00515958" w:rsidRPr="00515958" w:rsidRDefault="00515958" w:rsidP="001E73E0">
            <w:pPr>
              <w:pStyle w:val="1b"/>
              <w:jc w:val="center"/>
              <w:rPr>
                <w:sz w:val="12"/>
                <w:szCs w:val="12"/>
                <w:lang w:eastAsia="zh-CN"/>
              </w:rPr>
            </w:pPr>
            <w:r w:rsidRPr="00515958">
              <w:rPr>
                <w:sz w:val="12"/>
                <w:szCs w:val="12"/>
                <w:lang w:eastAsia="zh-CN"/>
              </w:rPr>
              <w:t>11</w:t>
            </w:r>
          </w:p>
        </w:tc>
      </w:tr>
      <w:tr w:rsidR="00515958" w:rsidTr="00515958">
        <w:tc>
          <w:tcPr>
            <w:tcW w:w="0" w:type="auto"/>
            <w:vAlign w:val="center"/>
          </w:tcPr>
          <w:p w:rsidR="00515958" w:rsidRPr="00515958" w:rsidRDefault="00515958" w:rsidP="001E73E0">
            <w:pPr>
              <w:pStyle w:val="1b"/>
              <w:jc w:val="center"/>
              <w:rPr>
                <w:sz w:val="12"/>
                <w:szCs w:val="12"/>
                <w:lang w:eastAsia="zh-CN"/>
              </w:rPr>
            </w:pPr>
            <w:r w:rsidRPr="00515958">
              <w:rPr>
                <w:sz w:val="12"/>
                <w:szCs w:val="12"/>
                <w:lang w:eastAsia="zh-CN"/>
              </w:rPr>
              <w:t>1.3.</w:t>
            </w:r>
          </w:p>
        </w:tc>
        <w:tc>
          <w:tcPr>
            <w:tcW w:w="6942" w:type="dxa"/>
            <w:vAlign w:val="center"/>
          </w:tcPr>
          <w:p w:rsidR="00515958" w:rsidRPr="00515958" w:rsidRDefault="00515958" w:rsidP="001E73E0">
            <w:pPr>
              <w:shd w:val="clear" w:color="auto" w:fill="FFFFFF"/>
              <w:jc w:val="both"/>
              <w:rPr>
                <w:rFonts w:ascii="Times New Roman" w:hAnsi="Times New Roman" w:cs="Times New Roman"/>
                <w:color w:val="333333"/>
                <w:sz w:val="12"/>
                <w:szCs w:val="12"/>
              </w:rPr>
            </w:pPr>
            <w:r w:rsidRPr="00515958">
              <w:rPr>
                <w:rStyle w:val="blk"/>
                <w:rFonts w:ascii="Times New Roman" w:hAnsi="Times New Roman" w:cs="Times New Roman"/>
                <w:color w:val="000000" w:themeColor="text1"/>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391" w:type="dxa"/>
            <w:vAlign w:val="center"/>
          </w:tcPr>
          <w:p w:rsidR="00515958" w:rsidRPr="00515958" w:rsidRDefault="00515958" w:rsidP="001E73E0">
            <w:pPr>
              <w:pStyle w:val="1b"/>
              <w:jc w:val="center"/>
              <w:rPr>
                <w:sz w:val="12"/>
                <w:szCs w:val="12"/>
                <w:lang w:eastAsia="zh-CN"/>
              </w:rPr>
            </w:pPr>
            <w:r w:rsidRPr="00515958">
              <w:rPr>
                <w:sz w:val="12"/>
                <w:szCs w:val="12"/>
                <w:lang w:eastAsia="zh-CN"/>
              </w:rPr>
              <w:t>12</w:t>
            </w:r>
          </w:p>
        </w:tc>
      </w:tr>
      <w:tr w:rsidR="00515958" w:rsidTr="00515958">
        <w:tc>
          <w:tcPr>
            <w:tcW w:w="0" w:type="auto"/>
            <w:vAlign w:val="center"/>
          </w:tcPr>
          <w:p w:rsidR="00515958" w:rsidRPr="00515958" w:rsidRDefault="00515958" w:rsidP="001E73E0">
            <w:pPr>
              <w:pStyle w:val="1b"/>
              <w:jc w:val="center"/>
              <w:rPr>
                <w:sz w:val="12"/>
                <w:szCs w:val="12"/>
                <w:lang w:eastAsia="zh-CN"/>
              </w:rPr>
            </w:pPr>
            <w:r w:rsidRPr="00515958">
              <w:rPr>
                <w:sz w:val="12"/>
                <w:szCs w:val="12"/>
                <w:lang w:eastAsia="zh-CN"/>
              </w:rPr>
              <w:t>1.4.</w:t>
            </w:r>
          </w:p>
        </w:tc>
        <w:tc>
          <w:tcPr>
            <w:tcW w:w="6942" w:type="dxa"/>
            <w:vAlign w:val="center"/>
          </w:tcPr>
          <w:p w:rsidR="00515958" w:rsidRPr="00515958" w:rsidRDefault="00515958" w:rsidP="001E73E0">
            <w:pPr>
              <w:shd w:val="clear" w:color="auto" w:fill="FFFFFF"/>
              <w:jc w:val="both"/>
              <w:rPr>
                <w:rFonts w:ascii="Times New Roman" w:hAnsi="Times New Roman" w:cs="Times New Roman"/>
                <w:color w:val="000000" w:themeColor="text1"/>
                <w:sz w:val="12"/>
                <w:szCs w:val="12"/>
              </w:rPr>
            </w:pPr>
            <w:r w:rsidRPr="00515958">
              <w:rPr>
                <w:rStyle w:val="blk"/>
                <w:rFonts w:ascii="Times New Roman" w:hAnsi="Times New Roman" w:cs="Times New Roman"/>
                <w:color w:val="000000" w:themeColor="text1"/>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 (п. 5 введен Федеральным </w:t>
            </w:r>
            <w:hyperlink r:id="rId42" w:anchor="dst100055" w:history="1">
              <w:r w:rsidRPr="00515958">
                <w:rPr>
                  <w:rStyle w:val="aff3"/>
                  <w:rFonts w:ascii="Times New Roman" w:hAnsi="Times New Roman" w:cs="Times New Roman"/>
                  <w:color w:val="000000" w:themeColor="text1"/>
                  <w:sz w:val="12"/>
                  <w:szCs w:val="12"/>
                </w:rPr>
                <w:t>законом</w:t>
              </w:r>
            </w:hyperlink>
            <w:r w:rsidRPr="00515958">
              <w:rPr>
                <w:rStyle w:val="blk"/>
                <w:rFonts w:ascii="Times New Roman" w:hAnsi="Times New Roman" w:cs="Times New Roman"/>
                <w:color w:val="000000" w:themeColor="text1"/>
                <w:sz w:val="12"/>
                <w:szCs w:val="12"/>
              </w:rPr>
              <w:t> от 03.08.2018 N 342-ФЗ)</w:t>
            </w:r>
          </w:p>
        </w:tc>
        <w:tc>
          <w:tcPr>
            <w:tcW w:w="391" w:type="dxa"/>
            <w:vAlign w:val="center"/>
          </w:tcPr>
          <w:p w:rsidR="00515958" w:rsidRPr="00515958" w:rsidRDefault="00515958" w:rsidP="001E73E0">
            <w:pPr>
              <w:pStyle w:val="1b"/>
              <w:jc w:val="center"/>
              <w:rPr>
                <w:sz w:val="12"/>
                <w:szCs w:val="12"/>
                <w:lang w:eastAsia="zh-CN"/>
              </w:rPr>
            </w:pPr>
            <w:r w:rsidRPr="00515958">
              <w:rPr>
                <w:sz w:val="12"/>
                <w:szCs w:val="12"/>
                <w:lang w:eastAsia="zh-CN"/>
              </w:rPr>
              <w:t>13</w:t>
            </w:r>
          </w:p>
        </w:tc>
      </w:tr>
      <w:tr w:rsidR="00515958" w:rsidTr="00515958">
        <w:tc>
          <w:tcPr>
            <w:tcW w:w="0" w:type="auto"/>
            <w:vAlign w:val="center"/>
          </w:tcPr>
          <w:p w:rsidR="00515958" w:rsidRPr="00515958" w:rsidRDefault="00515958" w:rsidP="001E73E0">
            <w:pPr>
              <w:pStyle w:val="1b"/>
              <w:jc w:val="center"/>
              <w:rPr>
                <w:sz w:val="12"/>
                <w:szCs w:val="12"/>
                <w:lang w:eastAsia="zh-CN"/>
              </w:rPr>
            </w:pPr>
            <w:r w:rsidRPr="00515958">
              <w:rPr>
                <w:sz w:val="12"/>
                <w:szCs w:val="12"/>
                <w:lang w:eastAsia="zh-CN"/>
              </w:rPr>
              <w:t>1.5</w:t>
            </w:r>
          </w:p>
        </w:tc>
        <w:tc>
          <w:tcPr>
            <w:tcW w:w="6942" w:type="dxa"/>
            <w:vAlign w:val="center"/>
          </w:tcPr>
          <w:p w:rsidR="00515958" w:rsidRPr="00515958" w:rsidRDefault="00515958" w:rsidP="001E73E0">
            <w:pPr>
              <w:shd w:val="clear" w:color="auto" w:fill="FFFFFF"/>
              <w:jc w:val="both"/>
              <w:rPr>
                <w:rStyle w:val="blk"/>
                <w:rFonts w:ascii="Times New Roman" w:hAnsi="Times New Roman" w:cs="Times New Roman"/>
                <w:color w:val="000000" w:themeColor="text1"/>
                <w:sz w:val="12"/>
                <w:szCs w:val="12"/>
              </w:rPr>
            </w:pPr>
            <w:r w:rsidRPr="00515958">
              <w:rPr>
                <w:rFonts w:ascii="Times New Roman" w:hAnsi="Times New Roman" w:cs="Times New Roman"/>
                <w:color w:val="333333"/>
                <w:sz w:val="12"/>
                <w:szCs w:val="12"/>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391" w:type="dxa"/>
            <w:vAlign w:val="center"/>
          </w:tcPr>
          <w:p w:rsidR="00515958" w:rsidRPr="00515958" w:rsidRDefault="00515958" w:rsidP="001E73E0">
            <w:pPr>
              <w:pStyle w:val="1b"/>
              <w:jc w:val="center"/>
              <w:rPr>
                <w:sz w:val="12"/>
                <w:szCs w:val="12"/>
                <w:lang w:eastAsia="zh-CN"/>
              </w:rPr>
            </w:pPr>
            <w:r w:rsidRPr="00515958">
              <w:rPr>
                <w:sz w:val="12"/>
                <w:szCs w:val="12"/>
                <w:lang w:eastAsia="zh-CN"/>
              </w:rPr>
              <w:t>26</w:t>
            </w:r>
          </w:p>
        </w:tc>
      </w:tr>
      <w:tr w:rsidR="00515958" w:rsidTr="00515958">
        <w:tc>
          <w:tcPr>
            <w:tcW w:w="0" w:type="auto"/>
            <w:vAlign w:val="center"/>
          </w:tcPr>
          <w:p w:rsidR="00515958" w:rsidRPr="00515958" w:rsidRDefault="00515958" w:rsidP="001E73E0">
            <w:pPr>
              <w:pStyle w:val="1b"/>
              <w:jc w:val="center"/>
              <w:rPr>
                <w:sz w:val="12"/>
                <w:szCs w:val="12"/>
                <w:lang w:eastAsia="zh-CN"/>
              </w:rPr>
            </w:pPr>
            <w:r w:rsidRPr="00515958">
              <w:rPr>
                <w:sz w:val="12"/>
                <w:szCs w:val="12"/>
                <w:lang w:eastAsia="zh-CN"/>
              </w:rPr>
              <w:t>1.6</w:t>
            </w:r>
          </w:p>
        </w:tc>
        <w:tc>
          <w:tcPr>
            <w:tcW w:w="6942" w:type="dxa"/>
            <w:vAlign w:val="center"/>
          </w:tcPr>
          <w:p w:rsidR="00515958" w:rsidRPr="00515958" w:rsidRDefault="00515958" w:rsidP="001E73E0">
            <w:pPr>
              <w:shd w:val="clear" w:color="auto" w:fill="FFFFFF"/>
              <w:jc w:val="both"/>
              <w:rPr>
                <w:rFonts w:ascii="Times New Roman" w:hAnsi="Times New Roman" w:cs="Times New Roman"/>
                <w:color w:val="333333"/>
                <w:sz w:val="12"/>
                <w:szCs w:val="12"/>
                <w:shd w:val="clear" w:color="auto" w:fill="FFFFFF"/>
              </w:rPr>
            </w:pPr>
            <w:r w:rsidRPr="00515958">
              <w:rPr>
                <w:rFonts w:ascii="Times New Roman" w:hAnsi="Times New Roman" w:cs="Times New Roman"/>
                <w:color w:val="333333"/>
                <w:sz w:val="12"/>
                <w:szCs w:val="12"/>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391" w:type="dxa"/>
            <w:vAlign w:val="center"/>
          </w:tcPr>
          <w:p w:rsidR="00515958" w:rsidRPr="00515958" w:rsidRDefault="00515958" w:rsidP="001E73E0">
            <w:pPr>
              <w:pStyle w:val="1b"/>
              <w:jc w:val="center"/>
              <w:rPr>
                <w:sz w:val="12"/>
                <w:szCs w:val="12"/>
                <w:lang w:eastAsia="zh-CN"/>
              </w:rPr>
            </w:pPr>
            <w:r w:rsidRPr="00515958">
              <w:rPr>
                <w:sz w:val="12"/>
                <w:szCs w:val="12"/>
                <w:lang w:eastAsia="zh-CN"/>
              </w:rPr>
              <w:t>29</w:t>
            </w:r>
          </w:p>
        </w:tc>
      </w:tr>
      <w:tr w:rsidR="00515958" w:rsidTr="00515958">
        <w:tc>
          <w:tcPr>
            <w:tcW w:w="0" w:type="auto"/>
            <w:vAlign w:val="center"/>
          </w:tcPr>
          <w:p w:rsidR="00515958" w:rsidRPr="00515958" w:rsidRDefault="00515958" w:rsidP="001E73E0">
            <w:pPr>
              <w:pStyle w:val="1b"/>
              <w:jc w:val="center"/>
              <w:rPr>
                <w:sz w:val="12"/>
                <w:szCs w:val="12"/>
                <w:lang w:eastAsia="zh-CN"/>
              </w:rPr>
            </w:pPr>
            <w:r w:rsidRPr="00515958">
              <w:rPr>
                <w:sz w:val="12"/>
                <w:szCs w:val="12"/>
                <w:lang w:eastAsia="zh-CN"/>
              </w:rPr>
              <w:t>1.7</w:t>
            </w:r>
          </w:p>
        </w:tc>
        <w:tc>
          <w:tcPr>
            <w:tcW w:w="6942" w:type="dxa"/>
            <w:vAlign w:val="center"/>
          </w:tcPr>
          <w:p w:rsidR="00515958" w:rsidRPr="00515958" w:rsidRDefault="00515958" w:rsidP="001E73E0">
            <w:pPr>
              <w:shd w:val="clear" w:color="auto" w:fill="FFFFFF"/>
              <w:jc w:val="both"/>
              <w:rPr>
                <w:rFonts w:ascii="Times New Roman" w:hAnsi="Times New Roman" w:cs="Times New Roman"/>
                <w:color w:val="333333"/>
                <w:sz w:val="12"/>
                <w:szCs w:val="12"/>
                <w:shd w:val="clear" w:color="auto" w:fill="FFFFFF"/>
              </w:rPr>
            </w:pPr>
            <w:r w:rsidRPr="00515958">
              <w:rPr>
                <w:rFonts w:ascii="Times New Roman" w:hAnsi="Times New Roman" w:cs="Times New Roman"/>
                <w:sz w:val="12"/>
                <w:szCs w:val="12"/>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391" w:type="dxa"/>
            <w:vAlign w:val="center"/>
          </w:tcPr>
          <w:p w:rsidR="00515958" w:rsidRPr="00515958" w:rsidRDefault="00515958" w:rsidP="001E73E0">
            <w:pPr>
              <w:pStyle w:val="1b"/>
              <w:jc w:val="center"/>
              <w:rPr>
                <w:sz w:val="12"/>
                <w:szCs w:val="12"/>
                <w:lang w:eastAsia="zh-CN"/>
              </w:rPr>
            </w:pPr>
            <w:r w:rsidRPr="00515958">
              <w:rPr>
                <w:sz w:val="12"/>
                <w:szCs w:val="12"/>
                <w:lang w:eastAsia="zh-CN"/>
              </w:rPr>
              <w:t>33</w:t>
            </w:r>
          </w:p>
        </w:tc>
      </w:tr>
      <w:tr w:rsidR="00515958" w:rsidTr="00515958">
        <w:tc>
          <w:tcPr>
            <w:tcW w:w="0" w:type="auto"/>
            <w:vAlign w:val="center"/>
          </w:tcPr>
          <w:p w:rsidR="00515958" w:rsidRPr="00515958" w:rsidRDefault="00515958" w:rsidP="001E73E0">
            <w:pPr>
              <w:pStyle w:val="1b"/>
              <w:jc w:val="center"/>
              <w:rPr>
                <w:sz w:val="12"/>
                <w:szCs w:val="12"/>
                <w:lang w:eastAsia="zh-CN"/>
              </w:rPr>
            </w:pPr>
          </w:p>
        </w:tc>
        <w:tc>
          <w:tcPr>
            <w:tcW w:w="6942" w:type="dxa"/>
            <w:vAlign w:val="center"/>
          </w:tcPr>
          <w:p w:rsidR="00515958" w:rsidRPr="00515958" w:rsidRDefault="00515958" w:rsidP="001E73E0">
            <w:pPr>
              <w:shd w:val="clear" w:color="auto" w:fill="FFFFFF"/>
              <w:jc w:val="both"/>
              <w:rPr>
                <w:rFonts w:ascii="Times New Roman" w:hAnsi="Times New Roman" w:cs="Times New Roman"/>
                <w:sz w:val="12"/>
                <w:szCs w:val="12"/>
              </w:rPr>
            </w:pPr>
            <w:r w:rsidRPr="00515958">
              <w:rPr>
                <w:rFonts w:ascii="Times New Roman" w:hAnsi="Times New Roman" w:cs="Times New Roman"/>
                <w:b/>
                <w:sz w:val="12"/>
                <w:szCs w:val="12"/>
              </w:rPr>
              <w:t>ВЫВОДЫ ПО ПРОЕКТУ</w:t>
            </w:r>
          </w:p>
        </w:tc>
        <w:tc>
          <w:tcPr>
            <w:tcW w:w="391" w:type="dxa"/>
            <w:vAlign w:val="center"/>
          </w:tcPr>
          <w:p w:rsidR="00515958" w:rsidRPr="00515958" w:rsidRDefault="00515958" w:rsidP="001E73E0">
            <w:pPr>
              <w:pStyle w:val="1b"/>
              <w:jc w:val="center"/>
              <w:rPr>
                <w:sz w:val="12"/>
                <w:szCs w:val="12"/>
                <w:lang w:eastAsia="zh-CN"/>
              </w:rPr>
            </w:pPr>
            <w:r w:rsidRPr="00515958">
              <w:rPr>
                <w:sz w:val="12"/>
                <w:szCs w:val="12"/>
                <w:lang w:eastAsia="zh-CN"/>
              </w:rPr>
              <w:t>34</w:t>
            </w:r>
          </w:p>
        </w:tc>
      </w:tr>
      <w:tr w:rsidR="00515958" w:rsidTr="00515958">
        <w:tc>
          <w:tcPr>
            <w:tcW w:w="0" w:type="auto"/>
            <w:vAlign w:val="center"/>
          </w:tcPr>
          <w:p w:rsidR="00515958" w:rsidRPr="00515958" w:rsidRDefault="00515958" w:rsidP="001E73E0">
            <w:pPr>
              <w:pStyle w:val="1b"/>
              <w:jc w:val="center"/>
              <w:rPr>
                <w:sz w:val="12"/>
                <w:szCs w:val="12"/>
                <w:lang w:eastAsia="zh-CN"/>
              </w:rPr>
            </w:pPr>
          </w:p>
        </w:tc>
        <w:tc>
          <w:tcPr>
            <w:tcW w:w="6942" w:type="dxa"/>
            <w:vAlign w:val="center"/>
          </w:tcPr>
          <w:p w:rsidR="00515958" w:rsidRPr="00515958" w:rsidRDefault="00515958" w:rsidP="001E73E0">
            <w:pPr>
              <w:pStyle w:val="1b"/>
              <w:jc w:val="center"/>
              <w:rPr>
                <w:sz w:val="12"/>
                <w:szCs w:val="12"/>
                <w:lang w:eastAsia="zh-CN"/>
              </w:rPr>
            </w:pPr>
            <w:r w:rsidRPr="00515958">
              <w:rPr>
                <w:b/>
                <w:sz w:val="12"/>
                <w:szCs w:val="12"/>
              </w:rPr>
              <w:t>Раздел 2 "Проект межевания территории. Графическая часть"</w:t>
            </w:r>
          </w:p>
        </w:tc>
        <w:tc>
          <w:tcPr>
            <w:tcW w:w="391" w:type="dxa"/>
            <w:vAlign w:val="center"/>
          </w:tcPr>
          <w:p w:rsidR="00515958" w:rsidRPr="00515958" w:rsidRDefault="00515958" w:rsidP="001E73E0">
            <w:pPr>
              <w:pStyle w:val="1b"/>
              <w:jc w:val="center"/>
              <w:rPr>
                <w:sz w:val="12"/>
                <w:szCs w:val="12"/>
                <w:lang w:eastAsia="zh-CN"/>
              </w:rPr>
            </w:pPr>
          </w:p>
        </w:tc>
      </w:tr>
      <w:tr w:rsidR="00515958" w:rsidTr="00515958">
        <w:tc>
          <w:tcPr>
            <w:tcW w:w="0" w:type="auto"/>
            <w:vAlign w:val="center"/>
          </w:tcPr>
          <w:p w:rsidR="00515958" w:rsidRPr="00515958" w:rsidRDefault="00515958" w:rsidP="001E73E0">
            <w:pPr>
              <w:pStyle w:val="1b"/>
              <w:jc w:val="center"/>
              <w:rPr>
                <w:sz w:val="12"/>
                <w:szCs w:val="12"/>
                <w:lang w:eastAsia="zh-CN"/>
              </w:rPr>
            </w:pPr>
            <w:r w:rsidRPr="00515958">
              <w:rPr>
                <w:sz w:val="12"/>
                <w:szCs w:val="12"/>
                <w:lang w:eastAsia="zh-CN"/>
              </w:rPr>
              <w:t>2.1.</w:t>
            </w:r>
          </w:p>
        </w:tc>
        <w:tc>
          <w:tcPr>
            <w:tcW w:w="6942" w:type="dxa"/>
            <w:vAlign w:val="center"/>
          </w:tcPr>
          <w:p w:rsidR="00515958" w:rsidRPr="00515958" w:rsidRDefault="00515958" w:rsidP="001E73E0">
            <w:pPr>
              <w:pStyle w:val="17"/>
              <w:ind w:firstLine="27"/>
              <w:jc w:val="left"/>
              <w:outlineLvl w:val="0"/>
              <w:rPr>
                <w:b w:val="0"/>
                <w:sz w:val="12"/>
                <w:szCs w:val="12"/>
              </w:rPr>
            </w:pPr>
            <w:r w:rsidRPr="00515958">
              <w:rPr>
                <w:b w:val="0"/>
                <w:sz w:val="12"/>
                <w:szCs w:val="12"/>
              </w:rPr>
              <w:t>Чертеж межевания территории. Чертеж красных линий</w:t>
            </w:r>
          </w:p>
        </w:tc>
        <w:tc>
          <w:tcPr>
            <w:tcW w:w="391" w:type="dxa"/>
            <w:vAlign w:val="center"/>
          </w:tcPr>
          <w:p w:rsidR="00515958" w:rsidRPr="00515958" w:rsidRDefault="00515958" w:rsidP="001E73E0">
            <w:pPr>
              <w:pStyle w:val="1b"/>
              <w:jc w:val="center"/>
              <w:rPr>
                <w:sz w:val="12"/>
                <w:szCs w:val="12"/>
                <w:lang w:eastAsia="zh-CN"/>
              </w:rPr>
            </w:pPr>
          </w:p>
        </w:tc>
      </w:tr>
      <w:tr w:rsidR="00515958" w:rsidTr="00515958">
        <w:tc>
          <w:tcPr>
            <w:tcW w:w="0" w:type="auto"/>
            <w:vAlign w:val="center"/>
          </w:tcPr>
          <w:p w:rsidR="00515958" w:rsidRPr="00515958" w:rsidRDefault="00515958" w:rsidP="001E73E0">
            <w:pPr>
              <w:pStyle w:val="1b"/>
              <w:jc w:val="center"/>
              <w:rPr>
                <w:sz w:val="12"/>
                <w:szCs w:val="12"/>
                <w:lang w:eastAsia="zh-CN"/>
              </w:rPr>
            </w:pPr>
          </w:p>
        </w:tc>
        <w:tc>
          <w:tcPr>
            <w:tcW w:w="6942" w:type="dxa"/>
            <w:vAlign w:val="center"/>
          </w:tcPr>
          <w:p w:rsidR="00515958" w:rsidRPr="00515958" w:rsidRDefault="00515958" w:rsidP="001E73E0">
            <w:pPr>
              <w:pStyle w:val="1b"/>
              <w:jc w:val="center"/>
              <w:rPr>
                <w:b/>
                <w:sz w:val="12"/>
                <w:szCs w:val="12"/>
              </w:rPr>
            </w:pPr>
            <w:r w:rsidRPr="00515958">
              <w:rPr>
                <w:b/>
                <w:sz w:val="12"/>
                <w:szCs w:val="12"/>
              </w:rPr>
              <w:t>Раздел 3 «Материалы по обоснованию проекта межевания территории»</w:t>
            </w:r>
          </w:p>
        </w:tc>
        <w:tc>
          <w:tcPr>
            <w:tcW w:w="391" w:type="dxa"/>
            <w:vAlign w:val="center"/>
          </w:tcPr>
          <w:p w:rsidR="00515958" w:rsidRPr="00515958" w:rsidRDefault="00515958" w:rsidP="001E73E0">
            <w:pPr>
              <w:pStyle w:val="1b"/>
              <w:jc w:val="center"/>
              <w:rPr>
                <w:sz w:val="12"/>
                <w:szCs w:val="12"/>
                <w:lang w:eastAsia="zh-CN"/>
              </w:rPr>
            </w:pPr>
          </w:p>
        </w:tc>
      </w:tr>
      <w:tr w:rsidR="00515958" w:rsidTr="00515958">
        <w:tc>
          <w:tcPr>
            <w:tcW w:w="0" w:type="auto"/>
            <w:vAlign w:val="center"/>
          </w:tcPr>
          <w:p w:rsidR="00515958" w:rsidRPr="00515958" w:rsidRDefault="00515958" w:rsidP="001E73E0">
            <w:pPr>
              <w:pStyle w:val="1b"/>
              <w:jc w:val="center"/>
              <w:rPr>
                <w:sz w:val="12"/>
                <w:szCs w:val="12"/>
                <w:lang w:eastAsia="zh-CN"/>
              </w:rPr>
            </w:pPr>
            <w:r w:rsidRPr="00515958">
              <w:rPr>
                <w:sz w:val="12"/>
                <w:szCs w:val="12"/>
                <w:lang w:eastAsia="zh-CN"/>
              </w:rPr>
              <w:t>3.1.</w:t>
            </w:r>
          </w:p>
        </w:tc>
        <w:tc>
          <w:tcPr>
            <w:tcW w:w="6942" w:type="dxa"/>
            <w:vAlign w:val="center"/>
          </w:tcPr>
          <w:p w:rsidR="00515958" w:rsidRPr="00515958" w:rsidRDefault="00515958" w:rsidP="001E73E0">
            <w:pPr>
              <w:pStyle w:val="1b"/>
              <w:rPr>
                <w:sz w:val="12"/>
                <w:szCs w:val="12"/>
              </w:rPr>
            </w:pPr>
            <w:r w:rsidRPr="00515958">
              <w:rPr>
                <w:sz w:val="12"/>
                <w:szCs w:val="12"/>
              </w:rPr>
              <w:t>Чертеж зон с особыми условиями использования территории</w:t>
            </w:r>
          </w:p>
        </w:tc>
        <w:tc>
          <w:tcPr>
            <w:tcW w:w="391" w:type="dxa"/>
            <w:vAlign w:val="center"/>
          </w:tcPr>
          <w:p w:rsidR="00515958" w:rsidRPr="00515958" w:rsidRDefault="00515958" w:rsidP="001E73E0">
            <w:pPr>
              <w:pStyle w:val="1b"/>
              <w:jc w:val="center"/>
              <w:rPr>
                <w:sz w:val="12"/>
                <w:szCs w:val="12"/>
                <w:lang w:eastAsia="zh-CN"/>
              </w:rPr>
            </w:pPr>
          </w:p>
        </w:tc>
      </w:tr>
    </w:tbl>
    <w:p w:rsidR="00515958" w:rsidRDefault="00515958" w:rsidP="00515958">
      <w:pPr>
        <w:pStyle w:val="aff1"/>
        <w:ind w:firstLine="284"/>
        <w:jc w:val="center"/>
        <w:rPr>
          <w:rFonts w:ascii="Times New Roman" w:hAnsi="Times New Roman" w:cs="Times New Roman"/>
          <w:sz w:val="12"/>
          <w:szCs w:val="12"/>
        </w:rPr>
      </w:pPr>
    </w:p>
    <w:p w:rsidR="00515958" w:rsidRPr="00515958" w:rsidRDefault="00515958" w:rsidP="00515958">
      <w:pPr>
        <w:pStyle w:val="aff1"/>
        <w:ind w:firstLine="284"/>
        <w:jc w:val="center"/>
        <w:rPr>
          <w:rFonts w:ascii="Times New Roman" w:hAnsi="Times New Roman" w:cs="Times New Roman"/>
          <w:sz w:val="12"/>
          <w:szCs w:val="12"/>
        </w:rPr>
      </w:pPr>
      <w:r w:rsidRPr="00515958">
        <w:rPr>
          <w:rFonts w:ascii="Times New Roman" w:hAnsi="Times New Roman" w:cs="Times New Roman"/>
          <w:sz w:val="12"/>
          <w:szCs w:val="12"/>
        </w:rPr>
        <w:t>Раздел 1 "Проект межевания территории. Текстовая часть"</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Исходно-разрешительная документация</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Основанием для разработки проекта межевания территории служит:</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1. Договор на выполнение работ с ООО «СамараНИПИнефть»;</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2. Изменения №3 к Заданию на проектирование объекта: 6857П «Техническое перевооружение напорного нефтепровода ДНС Южно-Орловская - УПСВ Екатериновская  (замена аварийного участка ПК 80+00 – ПК 198+00)» на территории муниципального района Сергиевский Самарской области;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3. Материалы инженерных изысканий;</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4. «Градостроительный кодекс РФ» №190-ФЗ от 29.12.2004 г. (в редакции 2022 г.);</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5. Постановление Правительства РФ №77 от 15.02.2011 г;</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6. «Земельный кодекс РФ» №136-ФЗ от 25.10.2001 г. (в редакции 2022 г.);</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7. Сведения государственного кадастрового учета;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8. Топографическая съемка территории;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9. Правила землепользования и застройки сельского поселения Черновка Сергиевского района Самарской области;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10. Правила землепользования и застройки сельского поселения Воротнее Сергиевского района Самарской области;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11. Правила землепользования и застройки сельского поселения Верхняя Орлянка Сергиевского района Самарской области.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Основание для выполнения проекта межевания</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6857П «Реконструкция напорного нефтепровода ДНС Южно-Орловская - УПСВ Екатериновская  (замена аварийного участка ПК 80+00 – ПК 198+00)» согласно:</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 Технического задания на внесение изменений в документацию по планировке территории объекта: 6857П «Техническое перевооружение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Цели и задачи выполнения проекта межевания территории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lastRenderedPageBreak/>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Сформированные земельные участки должны обеспечить:</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возможность долгосрочного использования земельного участка.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В процессе межевания решаются следующие задачи: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 установление границ земельных участков необходимых для размещения объекта АО "Самаранефтегаз".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Проектом межевания границ отображены:</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красные линии, утвержденные в составе проекта планировки территории;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границы образуемых земельных участков и их частей.</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Проектные решения</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Размещение линейного объекта 6857П «Реконструкция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планируется на землях категории - земли сельскохозяйственного назначения, земли промышленности, земли лесного фонда.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Проектируемый объект расположен в кадастровых кварталах - 63:31:1504001, 63:31:1504002, 63:31:1504003, 63:31:1701005, 63:31:1404005, 63:31:1501004.</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Проектом межевания определяются площадь и границы образуемых земельных участков и их частей.</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1</w:t>
      </w:r>
      <w:r>
        <w:rPr>
          <w:rFonts w:ascii="Times New Roman" w:hAnsi="Times New Roman" w:cs="Times New Roman"/>
          <w:sz w:val="12"/>
          <w:szCs w:val="12"/>
        </w:rPr>
        <w:t>.1</w:t>
      </w:r>
      <w:r w:rsidRPr="00515958">
        <w:rPr>
          <w:rFonts w:ascii="Times New Roman" w:hAnsi="Times New Roman" w:cs="Times New Roman"/>
          <w:sz w:val="12"/>
          <w:szCs w:val="12"/>
        </w:rPr>
        <w:t>Перечень и сведения о площади образуемых земельных участков, в том числе возможные способы их образования.</w:t>
      </w:r>
    </w:p>
    <w:tbl>
      <w:tblPr>
        <w:tblStyle w:val="aff6"/>
        <w:tblW w:w="5000" w:type="pct"/>
        <w:tblLayout w:type="fixed"/>
        <w:tblLook w:val="04A0" w:firstRow="1" w:lastRow="0" w:firstColumn="1" w:lastColumn="0" w:noHBand="0" w:noVBand="1"/>
      </w:tblPr>
      <w:tblGrid>
        <w:gridCol w:w="251"/>
        <w:gridCol w:w="1071"/>
        <w:gridCol w:w="352"/>
        <w:gridCol w:w="283"/>
        <w:gridCol w:w="989"/>
        <w:gridCol w:w="1274"/>
        <w:gridCol w:w="1135"/>
        <w:gridCol w:w="992"/>
        <w:gridCol w:w="1145"/>
        <w:gridCol w:w="237"/>
      </w:tblGrid>
      <w:tr w:rsidR="00515958" w:rsidRPr="00515958" w:rsidTr="00515958">
        <w:trPr>
          <w:cantSplit/>
          <w:trHeight w:val="994"/>
        </w:trPr>
        <w:tc>
          <w:tcPr>
            <w:tcW w:w="162" w:type="pct"/>
            <w:vAlign w:val="center"/>
            <w:hideMark/>
          </w:tcPr>
          <w:p w:rsidR="00515958" w:rsidRPr="00515958" w:rsidRDefault="00515958" w:rsidP="00515958">
            <w:pPr>
              <w:jc w:val="center"/>
              <w:rPr>
                <w:rFonts w:ascii="Times New Roman" w:hAnsi="Times New Roman" w:cs="Times New Roman"/>
                <w:b/>
                <w:bCs/>
                <w:sz w:val="12"/>
                <w:szCs w:val="12"/>
              </w:rPr>
            </w:pPr>
            <w:r w:rsidRPr="00515958">
              <w:rPr>
                <w:rFonts w:ascii="Times New Roman" w:hAnsi="Times New Roman" w:cs="Times New Roman"/>
                <w:b/>
                <w:bCs/>
                <w:sz w:val="12"/>
                <w:szCs w:val="12"/>
              </w:rPr>
              <w:t>№</w:t>
            </w:r>
          </w:p>
        </w:tc>
        <w:tc>
          <w:tcPr>
            <w:tcW w:w="693" w:type="pct"/>
            <w:vAlign w:val="center"/>
            <w:hideMark/>
          </w:tcPr>
          <w:p w:rsidR="00515958" w:rsidRPr="00515958" w:rsidRDefault="00515958" w:rsidP="00515958">
            <w:pPr>
              <w:jc w:val="center"/>
              <w:rPr>
                <w:rFonts w:ascii="Times New Roman" w:hAnsi="Times New Roman" w:cs="Times New Roman"/>
                <w:b/>
                <w:bCs/>
                <w:sz w:val="12"/>
                <w:szCs w:val="12"/>
              </w:rPr>
            </w:pPr>
            <w:r w:rsidRPr="00515958">
              <w:rPr>
                <w:rFonts w:ascii="Times New Roman" w:hAnsi="Times New Roman" w:cs="Times New Roman"/>
                <w:b/>
                <w:bCs/>
                <w:sz w:val="12"/>
                <w:szCs w:val="12"/>
              </w:rPr>
              <w:t>Кадастровый</w:t>
            </w:r>
            <w:r w:rsidRPr="00515958">
              <w:rPr>
                <w:rFonts w:ascii="Times New Roman" w:hAnsi="Times New Roman" w:cs="Times New Roman"/>
                <w:b/>
                <w:bCs/>
                <w:sz w:val="12"/>
                <w:szCs w:val="12"/>
              </w:rPr>
              <w:br w:type="page"/>
              <w:t>квартал</w:t>
            </w:r>
          </w:p>
        </w:tc>
        <w:tc>
          <w:tcPr>
            <w:tcW w:w="228" w:type="pct"/>
            <w:textDirection w:val="btLr"/>
            <w:vAlign w:val="center"/>
            <w:hideMark/>
          </w:tcPr>
          <w:p w:rsidR="00515958" w:rsidRPr="00515958" w:rsidRDefault="00515958" w:rsidP="00515958">
            <w:pPr>
              <w:ind w:left="113" w:right="113"/>
              <w:jc w:val="center"/>
              <w:rPr>
                <w:rFonts w:ascii="Times New Roman" w:hAnsi="Times New Roman" w:cs="Times New Roman"/>
                <w:b/>
                <w:bCs/>
                <w:sz w:val="12"/>
                <w:szCs w:val="12"/>
              </w:rPr>
            </w:pPr>
            <w:r w:rsidRPr="00515958">
              <w:rPr>
                <w:rFonts w:ascii="Times New Roman" w:hAnsi="Times New Roman" w:cs="Times New Roman"/>
                <w:b/>
                <w:bCs/>
                <w:sz w:val="12"/>
                <w:szCs w:val="12"/>
              </w:rPr>
              <w:t>Кадастровый</w:t>
            </w:r>
            <w:r w:rsidRPr="00515958">
              <w:rPr>
                <w:rFonts w:ascii="Times New Roman" w:hAnsi="Times New Roman" w:cs="Times New Roman"/>
                <w:b/>
                <w:bCs/>
                <w:sz w:val="12"/>
                <w:szCs w:val="12"/>
              </w:rPr>
              <w:br w:type="page"/>
            </w:r>
            <w:r>
              <w:rPr>
                <w:rFonts w:ascii="Times New Roman" w:hAnsi="Times New Roman" w:cs="Times New Roman"/>
                <w:b/>
                <w:bCs/>
                <w:sz w:val="12"/>
                <w:szCs w:val="12"/>
              </w:rPr>
              <w:t xml:space="preserve"> </w:t>
            </w:r>
            <w:r w:rsidRPr="00515958">
              <w:rPr>
                <w:rFonts w:ascii="Times New Roman" w:hAnsi="Times New Roman" w:cs="Times New Roman"/>
                <w:b/>
                <w:bCs/>
                <w:sz w:val="12"/>
                <w:szCs w:val="12"/>
              </w:rPr>
              <w:t>номер ЗУ</w:t>
            </w:r>
          </w:p>
        </w:tc>
        <w:tc>
          <w:tcPr>
            <w:tcW w:w="183" w:type="pct"/>
            <w:textDirection w:val="btLr"/>
            <w:vAlign w:val="center"/>
            <w:hideMark/>
          </w:tcPr>
          <w:p w:rsidR="00515958" w:rsidRPr="00515958" w:rsidRDefault="00515958" w:rsidP="00515958">
            <w:pPr>
              <w:ind w:left="113" w:right="113"/>
              <w:jc w:val="center"/>
              <w:rPr>
                <w:rFonts w:ascii="Times New Roman" w:hAnsi="Times New Roman" w:cs="Times New Roman"/>
                <w:b/>
                <w:bCs/>
                <w:sz w:val="12"/>
                <w:szCs w:val="12"/>
              </w:rPr>
            </w:pPr>
            <w:r w:rsidRPr="00515958">
              <w:rPr>
                <w:rFonts w:ascii="Times New Roman" w:hAnsi="Times New Roman" w:cs="Times New Roman"/>
                <w:b/>
                <w:bCs/>
                <w:sz w:val="12"/>
                <w:szCs w:val="12"/>
              </w:rPr>
              <w:t>Образуемый ЗУ</w:t>
            </w:r>
          </w:p>
        </w:tc>
        <w:tc>
          <w:tcPr>
            <w:tcW w:w="640" w:type="pct"/>
            <w:vAlign w:val="center"/>
            <w:hideMark/>
          </w:tcPr>
          <w:p w:rsidR="00515958" w:rsidRPr="00515958" w:rsidRDefault="00515958" w:rsidP="00515958">
            <w:pPr>
              <w:jc w:val="center"/>
              <w:rPr>
                <w:rFonts w:ascii="Times New Roman" w:hAnsi="Times New Roman" w:cs="Times New Roman"/>
                <w:b/>
                <w:bCs/>
                <w:sz w:val="12"/>
                <w:szCs w:val="12"/>
              </w:rPr>
            </w:pPr>
            <w:r w:rsidRPr="00515958">
              <w:rPr>
                <w:rFonts w:ascii="Times New Roman" w:hAnsi="Times New Roman" w:cs="Times New Roman"/>
                <w:b/>
                <w:bCs/>
                <w:sz w:val="12"/>
                <w:szCs w:val="12"/>
              </w:rPr>
              <w:t>Наименование сооружения</w:t>
            </w:r>
          </w:p>
        </w:tc>
        <w:tc>
          <w:tcPr>
            <w:tcW w:w="824" w:type="pct"/>
            <w:vAlign w:val="center"/>
            <w:hideMark/>
          </w:tcPr>
          <w:p w:rsidR="00515958" w:rsidRPr="00515958" w:rsidRDefault="00515958" w:rsidP="00515958">
            <w:pPr>
              <w:jc w:val="center"/>
              <w:rPr>
                <w:rFonts w:ascii="Times New Roman" w:hAnsi="Times New Roman" w:cs="Times New Roman"/>
                <w:b/>
                <w:bCs/>
                <w:sz w:val="12"/>
                <w:szCs w:val="12"/>
              </w:rPr>
            </w:pPr>
            <w:r w:rsidRPr="00515958">
              <w:rPr>
                <w:rFonts w:ascii="Times New Roman" w:hAnsi="Times New Roman" w:cs="Times New Roman"/>
                <w:b/>
                <w:bCs/>
                <w:sz w:val="12"/>
                <w:szCs w:val="12"/>
              </w:rPr>
              <w:t>Категория земель</w:t>
            </w:r>
          </w:p>
        </w:tc>
        <w:tc>
          <w:tcPr>
            <w:tcW w:w="734" w:type="pct"/>
            <w:vAlign w:val="center"/>
            <w:hideMark/>
          </w:tcPr>
          <w:p w:rsidR="00515958" w:rsidRPr="00515958" w:rsidRDefault="00515958" w:rsidP="00515958">
            <w:pPr>
              <w:jc w:val="center"/>
              <w:rPr>
                <w:rFonts w:ascii="Times New Roman" w:hAnsi="Times New Roman" w:cs="Times New Roman"/>
                <w:b/>
                <w:bCs/>
                <w:sz w:val="12"/>
                <w:szCs w:val="12"/>
              </w:rPr>
            </w:pPr>
            <w:r w:rsidRPr="00515958">
              <w:rPr>
                <w:rFonts w:ascii="Times New Roman" w:hAnsi="Times New Roman" w:cs="Times New Roman"/>
                <w:b/>
                <w:bCs/>
                <w:sz w:val="12"/>
                <w:szCs w:val="12"/>
              </w:rPr>
              <w:t>Вид разрешенного использования</w:t>
            </w:r>
          </w:p>
        </w:tc>
        <w:tc>
          <w:tcPr>
            <w:tcW w:w="642" w:type="pct"/>
            <w:vAlign w:val="center"/>
            <w:hideMark/>
          </w:tcPr>
          <w:p w:rsidR="00515958" w:rsidRPr="00515958" w:rsidRDefault="00515958" w:rsidP="00515958">
            <w:pPr>
              <w:jc w:val="center"/>
              <w:rPr>
                <w:rFonts w:ascii="Times New Roman" w:hAnsi="Times New Roman" w:cs="Times New Roman"/>
                <w:b/>
                <w:bCs/>
                <w:sz w:val="12"/>
                <w:szCs w:val="12"/>
              </w:rPr>
            </w:pPr>
            <w:r w:rsidRPr="00515958">
              <w:rPr>
                <w:rFonts w:ascii="Times New Roman" w:hAnsi="Times New Roman" w:cs="Times New Roman"/>
                <w:b/>
                <w:bCs/>
                <w:sz w:val="12"/>
                <w:szCs w:val="12"/>
              </w:rPr>
              <w:t>Правообладатель.</w:t>
            </w:r>
          </w:p>
          <w:p w:rsidR="00515958" w:rsidRPr="00515958" w:rsidRDefault="00515958" w:rsidP="00515958">
            <w:pPr>
              <w:jc w:val="center"/>
              <w:rPr>
                <w:rFonts w:ascii="Times New Roman" w:hAnsi="Times New Roman" w:cs="Times New Roman"/>
                <w:b/>
                <w:bCs/>
                <w:sz w:val="12"/>
                <w:szCs w:val="12"/>
              </w:rPr>
            </w:pPr>
            <w:r w:rsidRPr="00515958">
              <w:rPr>
                <w:rFonts w:ascii="Times New Roman" w:hAnsi="Times New Roman" w:cs="Times New Roman"/>
                <w:b/>
                <w:bCs/>
                <w:sz w:val="12"/>
                <w:szCs w:val="12"/>
              </w:rPr>
              <w:t>Вид права</w:t>
            </w:r>
          </w:p>
        </w:tc>
        <w:tc>
          <w:tcPr>
            <w:tcW w:w="741" w:type="pct"/>
            <w:vAlign w:val="center"/>
            <w:hideMark/>
          </w:tcPr>
          <w:p w:rsidR="00515958" w:rsidRPr="00515958" w:rsidRDefault="00515958" w:rsidP="00515958">
            <w:pPr>
              <w:jc w:val="center"/>
              <w:rPr>
                <w:rFonts w:ascii="Times New Roman" w:hAnsi="Times New Roman" w:cs="Times New Roman"/>
                <w:b/>
                <w:bCs/>
                <w:sz w:val="12"/>
                <w:szCs w:val="12"/>
              </w:rPr>
            </w:pPr>
            <w:r w:rsidRPr="00515958">
              <w:rPr>
                <w:rFonts w:ascii="Times New Roman" w:hAnsi="Times New Roman" w:cs="Times New Roman"/>
                <w:b/>
                <w:bCs/>
                <w:sz w:val="12"/>
                <w:szCs w:val="12"/>
              </w:rPr>
              <w:t>Местоположение ЗУ</w:t>
            </w:r>
          </w:p>
        </w:tc>
        <w:tc>
          <w:tcPr>
            <w:tcW w:w="153" w:type="pct"/>
            <w:textDirection w:val="btLr"/>
            <w:vAlign w:val="center"/>
            <w:hideMark/>
          </w:tcPr>
          <w:p w:rsidR="00515958" w:rsidRPr="00515958" w:rsidRDefault="00515958" w:rsidP="00515958">
            <w:pPr>
              <w:ind w:left="113" w:right="113"/>
              <w:jc w:val="center"/>
              <w:rPr>
                <w:rFonts w:ascii="Times New Roman" w:hAnsi="Times New Roman" w:cs="Times New Roman"/>
                <w:b/>
                <w:bCs/>
                <w:sz w:val="12"/>
                <w:szCs w:val="12"/>
              </w:rPr>
            </w:pPr>
            <w:r>
              <w:rPr>
                <w:rFonts w:ascii="Times New Roman" w:hAnsi="Times New Roman" w:cs="Times New Roman"/>
                <w:b/>
                <w:bCs/>
                <w:sz w:val="12"/>
                <w:szCs w:val="12"/>
              </w:rPr>
              <w:t xml:space="preserve">Площадь </w:t>
            </w:r>
            <w:r w:rsidRPr="00515958">
              <w:rPr>
                <w:rFonts w:ascii="Times New Roman" w:hAnsi="Times New Roman" w:cs="Times New Roman"/>
                <w:b/>
                <w:bCs/>
                <w:sz w:val="12"/>
                <w:szCs w:val="12"/>
              </w:rPr>
              <w:t>кв.м.</w:t>
            </w:r>
          </w:p>
        </w:tc>
      </w:tr>
      <w:tr w:rsidR="00515958" w:rsidRPr="00515958" w:rsidTr="00515958">
        <w:trPr>
          <w:cantSplit/>
          <w:trHeight w:val="1264"/>
        </w:trPr>
        <w:tc>
          <w:tcPr>
            <w:tcW w:w="16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693"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63:31:1504002, 63:31:1504003</w:t>
            </w:r>
          </w:p>
        </w:tc>
        <w:tc>
          <w:tcPr>
            <w:tcW w:w="228"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63:31:0000000:5011</w:t>
            </w:r>
          </w:p>
        </w:tc>
        <w:tc>
          <w:tcPr>
            <w:tcW w:w="18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:5011/чзу1</w:t>
            </w:r>
          </w:p>
        </w:tc>
        <w:tc>
          <w:tcPr>
            <w:tcW w:w="640"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w:t>
            </w:r>
          </w:p>
        </w:tc>
        <w:tc>
          <w:tcPr>
            <w:tcW w:w="82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Земли сельскохозяйственного  назначения</w:t>
            </w:r>
          </w:p>
        </w:tc>
        <w:tc>
          <w:tcPr>
            <w:tcW w:w="73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трубопроводный транспорт</w:t>
            </w:r>
          </w:p>
        </w:tc>
        <w:tc>
          <w:tcPr>
            <w:tcW w:w="64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Администрация муниципального района Сергиевский</w:t>
            </w:r>
          </w:p>
        </w:tc>
        <w:tc>
          <w:tcPr>
            <w:tcW w:w="741"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Самарская область, Сергиевский район,  сельское поселение Верхняя Орлянка</w:t>
            </w:r>
          </w:p>
        </w:tc>
        <w:tc>
          <w:tcPr>
            <w:tcW w:w="15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311</w:t>
            </w:r>
          </w:p>
        </w:tc>
      </w:tr>
      <w:tr w:rsidR="00515958" w:rsidRPr="00515958" w:rsidTr="00515958">
        <w:trPr>
          <w:cantSplit/>
          <w:trHeight w:val="1134"/>
        </w:trPr>
        <w:tc>
          <w:tcPr>
            <w:tcW w:w="16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693"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63:31:1504002, 63:31:1504003</w:t>
            </w:r>
          </w:p>
        </w:tc>
        <w:tc>
          <w:tcPr>
            <w:tcW w:w="228"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63:31:0000000:104</w:t>
            </w:r>
          </w:p>
        </w:tc>
        <w:tc>
          <w:tcPr>
            <w:tcW w:w="18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:104/чзу1</w:t>
            </w:r>
          </w:p>
        </w:tc>
        <w:tc>
          <w:tcPr>
            <w:tcW w:w="640"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w:t>
            </w:r>
          </w:p>
        </w:tc>
        <w:tc>
          <w:tcPr>
            <w:tcW w:w="82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3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для размещения производственных  объектов нефтедобычи на  Екатериновском месторождении  нефти</w:t>
            </w:r>
          </w:p>
        </w:tc>
        <w:tc>
          <w:tcPr>
            <w:tcW w:w="64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Российская Федерация, (аренда) АО "Самаранефтегаз"</w:t>
            </w:r>
          </w:p>
        </w:tc>
        <w:tc>
          <w:tcPr>
            <w:tcW w:w="741"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Самарская область, Сергиевский район</w:t>
            </w:r>
          </w:p>
        </w:tc>
        <w:tc>
          <w:tcPr>
            <w:tcW w:w="15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874</w:t>
            </w:r>
          </w:p>
        </w:tc>
      </w:tr>
      <w:tr w:rsidR="00515958" w:rsidRPr="00515958" w:rsidTr="00515958">
        <w:trPr>
          <w:cantSplit/>
          <w:trHeight w:val="1134"/>
        </w:trPr>
        <w:tc>
          <w:tcPr>
            <w:tcW w:w="16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lastRenderedPageBreak/>
              <w:t>3</w:t>
            </w:r>
          </w:p>
        </w:tc>
        <w:tc>
          <w:tcPr>
            <w:tcW w:w="693"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63:31:1701005</w:t>
            </w:r>
          </w:p>
        </w:tc>
        <w:tc>
          <w:tcPr>
            <w:tcW w:w="228"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63:31:0000000:106</w:t>
            </w:r>
          </w:p>
        </w:tc>
        <w:tc>
          <w:tcPr>
            <w:tcW w:w="18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:106/чзу1</w:t>
            </w:r>
          </w:p>
        </w:tc>
        <w:tc>
          <w:tcPr>
            <w:tcW w:w="640"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Трасса кабеля ВОЛС</w:t>
            </w:r>
          </w:p>
        </w:tc>
        <w:tc>
          <w:tcPr>
            <w:tcW w:w="82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3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для размещения производственных  объектов нефтедобычи на  Екатериновском месторождении  нефти</w:t>
            </w:r>
          </w:p>
        </w:tc>
        <w:tc>
          <w:tcPr>
            <w:tcW w:w="64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Российская Федерация, (аренда) ООО "Кинельский склад"</w:t>
            </w:r>
          </w:p>
        </w:tc>
        <w:tc>
          <w:tcPr>
            <w:tcW w:w="741"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Самарская область, Сергиевский район, Екатериновское  месторождение</w:t>
            </w:r>
          </w:p>
        </w:tc>
        <w:tc>
          <w:tcPr>
            <w:tcW w:w="15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240</w:t>
            </w:r>
          </w:p>
        </w:tc>
      </w:tr>
      <w:tr w:rsidR="00515958" w:rsidRPr="00515958" w:rsidTr="00515958">
        <w:trPr>
          <w:cantSplit/>
          <w:trHeight w:val="1134"/>
        </w:trPr>
        <w:tc>
          <w:tcPr>
            <w:tcW w:w="16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693"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63:31:1504003</w:t>
            </w:r>
          </w:p>
        </w:tc>
        <w:tc>
          <w:tcPr>
            <w:tcW w:w="228"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63:31:0000000:205</w:t>
            </w:r>
          </w:p>
        </w:tc>
        <w:tc>
          <w:tcPr>
            <w:tcW w:w="18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:205/чзу3 :0056/чзу2</w:t>
            </w:r>
          </w:p>
        </w:tc>
        <w:tc>
          <w:tcPr>
            <w:tcW w:w="640"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82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Земли сельскохозяйственного  назначения</w:t>
            </w:r>
          </w:p>
        </w:tc>
        <w:tc>
          <w:tcPr>
            <w:tcW w:w="73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Для ведения сельскохозяйственной  деятельности  (общая долевая собственность)</w:t>
            </w:r>
          </w:p>
        </w:tc>
        <w:tc>
          <w:tcPr>
            <w:tcW w:w="64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ООО Компания "БИО-ТОН", (сервитут) АО "Транснефть-Прикамье"</w:t>
            </w:r>
          </w:p>
        </w:tc>
        <w:tc>
          <w:tcPr>
            <w:tcW w:w="741"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15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157</w:t>
            </w:r>
          </w:p>
        </w:tc>
      </w:tr>
      <w:tr w:rsidR="00515958" w:rsidRPr="00515958" w:rsidTr="00515958">
        <w:trPr>
          <w:cantSplit/>
          <w:trHeight w:val="1134"/>
        </w:trPr>
        <w:tc>
          <w:tcPr>
            <w:tcW w:w="16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693"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63:31:1504003</w:t>
            </w:r>
          </w:p>
        </w:tc>
        <w:tc>
          <w:tcPr>
            <w:tcW w:w="228"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63:31:0000000:205</w:t>
            </w:r>
          </w:p>
        </w:tc>
        <w:tc>
          <w:tcPr>
            <w:tcW w:w="18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:205/чзу2 :0056/чзу1</w:t>
            </w:r>
          </w:p>
        </w:tc>
        <w:tc>
          <w:tcPr>
            <w:tcW w:w="640"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 (постоянный отвод)</w:t>
            </w:r>
          </w:p>
        </w:tc>
        <w:tc>
          <w:tcPr>
            <w:tcW w:w="82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Земли сельскохозяйственного  назначения</w:t>
            </w:r>
          </w:p>
        </w:tc>
        <w:tc>
          <w:tcPr>
            <w:tcW w:w="73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Для ведения сельскохозяйственной  деятельности  (общая долевая собственность)</w:t>
            </w:r>
          </w:p>
        </w:tc>
        <w:tc>
          <w:tcPr>
            <w:tcW w:w="64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ООО Компания "БИО-ТОН", (сервитут) АО "Транснефть-Прикамье"</w:t>
            </w:r>
          </w:p>
        </w:tc>
        <w:tc>
          <w:tcPr>
            <w:tcW w:w="741"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15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1</w:t>
            </w:r>
          </w:p>
        </w:tc>
      </w:tr>
      <w:tr w:rsidR="00515958" w:rsidRPr="00515958" w:rsidTr="00515958">
        <w:trPr>
          <w:cantSplit/>
          <w:trHeight w:val="1134"/>
        </w:trPr>
        <w:tc>
          <w:tcPr>
            <w:tcW w:w="16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693"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63:31:1504002</w:t>
            </w:r>
          </w:p>
        </w:tc>
        <w:tc>
          <w:tcPr>
            <w:tcW w:w="228"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63:31:0000000:0056</w:t>
            </w:r>
          </w:p>
        </w:tc>
        <w:tc>
          <w:tcPr>
            <w:tcW w:w="18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:0056/чзу5</w:t>
            </w:r>
          </w:p>
        </w:tc>
        <w:tc>
          <w:tcPr>
            <w:tcW w:w="640"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 (временный отвод) (пересечение с объектом строительства 1014ПЭ)</w:t>
            </w:r>
          </w:p>
        </w:tc>
        <w:tc>
          <w:tcPr>
            <w:tcW w:w="82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Земли лесного фонда</w:t>
            </w:r>
          </w:p>
        </w:tc>
        <w:tc>
          <w:tcPr>
            <w:tcW w:w="73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w:t>
            </w:r>
          </w:p>
        </w:tc>
        <w:tc>
          <w:tcPr>
            <w:tcW w:w="64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Российская Федерация</w:t>
            </w:r>
          </w:p>
        </w:tc>
        <w:tc>
          <w:tcPr>
            <w:tcW w:w="741"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Самарская область, Сергиевское лесничество, Сергиевское участовое лесничество кватал №155  выделы 12, 13, 15</w:t>
            </w:r>
          </w:p>
        </w:tc>
        <w:tc>
          <w:tcPr>
            <w:tcW w:w="15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1548</w:t>
            </w:r>
          </w:p>
        </w:tc>
      </w:tr>
      <w:tr w:rsidR="00515958" w:rsidRPr="00515958" w:rsidTr="00515958">
        <w:trPr>
          <w:cantSplit/>
          <w:trHeight w:val="1134"/>
        </w:trPr>
        <w:tc>
          <w:tcPr>
            <w:tcW w:w="16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lastRenderedPageBreak/>
              <w:t>7</w:t>
            </w:r>
          </w:p>
        </w:tc>
        <w:tc>
          <w:tcPr>
            <w:tcW w:w="693"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63:31:1504002</w:t>
            </w:r>
          </w:p>
        </w:tc>
        <w:tc>
          <w:tcPr>
            <w:tcW w:w="228"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63:31:0000000:0056</w:t>
            </w:r>
          </w:p>
        </w:tc>
        <w:tc>
          <w:tcPr>
            <w:tcW w:w="18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:0056/чзу4</w:t>
            </w:r>
          </w:p>
        </w:tc>
        <w:tc>
          <w:tcPr>
            <w:tcW w:w="640"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(временный отвод)</w:t>
            </w:r>
          </w:p>
        </w:tc>
        <w:tc>
          <w:tcPr>
            <w:tcW w:w="82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Земли лесного фонда</w:t>
            </w:r>
          </w:p>
        </w:tc>
        <w:tc>
          <w:tcPr>
            <w:tcW w:w="73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w:t>
            </w:r>
          </w:p>
        </w:tc>
        <w:tc>
          <w:tcPr>
            <w:tcW w:w="64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Российская Федерация</w:t>
            </w:r>
          </w:p>
        </w:tc>
        <w:tc>
          <w:tcPr>
            <w:tcW w:w="741"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Самарская область, Сергиевское лесничество, Сергиевское участовое лесничество кватал №155  выделы 12, 13, 15</w:t>
            </w:r>
          </w:p>
        </w:tc>
        <w:tc>
          <w:tcPr>
            <w:tcW w:w="15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3008</w:t>
            </w:r>
          </w:p>
        </w:tc>
      </w:tr>
      <w:tr w:rsidR="00515958" w:rsidRPr="00515958" w:rsidTr="00515958">
        <w:trPr>
          <w:cantSplit/>
          <w:trHeight w:val="1134"/>
        </w:trPr>
        <w:tc>
          <w:tcPr>
            <w:tcW w:w="16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693"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63:31:1504002</w:t>
            </w:r>
          </w:p>
        </w:tc>
        <w:tc>
          <w:tcPr>
            <w:tcW w:w="228"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63:31:0000000:0056</w:t>
            </w:r>
          </w:p>
        </w:tc>
        <w:tc>
          <w:tcPr>
            <w:tcW w:w="18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:0056/чзу3</w:t>
            </w:r>
          </w:p>
        </w:tc>
        <w:tc>
          <w:tcPr>
            <w:tcW w:w="640"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(постоянный отвод)</w:t>
            </w:r>
          </w:p>
        </w:tc>
        <w:tc>
          <w:tcPr>
            <w:tcW w:w="82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Земли лесного фонда</w:t>
            </w:r>
          </w:p>
        </w:tc>
        <w:tc>
          <w:tcPr>
            <w:tcW w:w="73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w:t>
            </w:r>
          </w:p>
        </w:tc>
        <w:tc>
          <w:tcPr>
            <w:tcW w:w="64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Российская Федерация</w:t>
            </w:r>
          </w:p>
        </w:tc>
        <w:tc>
          <w:tcPr>
            <w:tcW w:w="741"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Самарская область, Сергиевское лесничество, Сергиевское участовое лесничество кватал №155  выделы 12, 13, 15</w:t>
            </w:r>
          </w:p>
        </w:tc>
        <w:tc>
          <w:tcPr>
            <w:tcW w:w="15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1</w:t>
            </w:r>
          </w:p>
        </w:tc>
      </w:tr>
      <w:tr w:rsidR="00515958" w:rsidRPr="00515958" w:rsidTr="00515958">
        <w:trPr>
          <w:cantSplit/>
          <w:trHeight w:val="1134"/>
        </w:trPr>
        <w:tc>
          <w:tcPr>
            <w:tcW w:w="16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693"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63:31:1404005</w:t>
            </w:r>
          </w:p>
        </w:tc>
        <w:tc>
          <w:tcPr>
            <w:tcW w:w="228"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63:31:1404005:8</w:t>
            </w:r>
          </w:p>
        </w:tc>
        <w:tc>
          <w:tcPr>
            <w:tcW w:w="18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:8/чзу1</w:t>
            </w:r>
          </w:p>
        </w:tc>
        <w:tc>
          <w:tcPr>
            <w:tcW w:w="640"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Трасса кабеля ВОЛС, Трассы напорного трубопровода</w:t>
            </w:r>
          </w:p>
        </w:tc>
        <w:tc>
          <w:tcPr>
            <w:tcW w:w="82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Земли сельскохозяйственного  назначения</w:t>
            </w:r>
          </w:p>
        </w:tc>
        <w:tc>
          <w:tcPr>
            <w:tcW w:w="73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Для ведения сельскохозяйственной  деятельности</w:t>
            </w:r>
          </w:p>
        </w:tc>
        <w:tc>
          <w:tcPr>
            <w:tcW w:w="64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ОДС, (аренда) ООО Компания "БИО-ТОН"</w:t>
            </w:r>
          </w:p>
        </w:tc>
        <w:tc>
          <w:tcPr>
            <w:tcW w:w="741"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Самарская область, муниципальный район Сергиевский,  в границах бывшего совхоза XXIII съезда КПСС, в  границах сельского поселения Черновка</w:t>
            </w:r>
          </w:p>
        </w:tc>
        <w:tc>
          <w:tcPr>
            <w:tcW w:w="15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39712</w:t>
            </w:r>
          </w:p>
        </w:tc>
      </w:tr>
      <w:tr w:rsidR="00515958" w:rsidRPr="00515958" w:rsidTr="00515958">
        <w:trPr>
          <w:cantSplit/>
          <w:trHeight w:val="1134"/>
        </w:trPr>
        <w:tc>
          <w:tcPr>
            <w:tcW w:w="16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693"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63:31:1404005</w:t>
            </w:r>
          </w:p>
        </w:tc>
        <w:tc>
          <w:tcPr>
            <w:tcW w:w="228"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63:31:1404005:1</w:t>
            </w:r>
          </w:p>
        </w:tc>
        <w:tc>
          <w:tcPr>
            <w:tcW w:w="18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:1/чзу1</w:t>
            </w:r>
          </w:p>
        </w:tc>
        <w:tc>
          <w:tcPr>
            <w:tcW w:w="640"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w:t>
            </w:r>
          </w:p>
        </w:tc>
        <w:tc>
          <w:tcPr>
            <w:tcW w:w="82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Земли сельскохозяйственного  назначения</w:t>
            </w:r>
          </w:p>
        </w:tc>
        <w:tc>
          <w:tcPr>
            <w:tcW w:w="73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c>
          <w:tcPr>
            <w:tcW w:w="64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Администрация муниципального района Сергиевский, (аренда) ООО Агрокомплекс "Конезавод "Самарский"</w:t>
            </w:r>
          </w:p>
        </w:tc>
        <w:tc>
          <w:tcPr>
            <w:tcW w:w="741"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Самарская область, Сергиевский район, в границах  СПК "Черновский"</w:t>
            </w:r>
          </w:p>
        </w:tc>
        <w:tc>
          <w:tcPr>
            <w:tcW w:w="15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159767</w:t>
            </w:r>
          </w:p>
        </w:tc>
      </w:tr>
      <w:tr w:rsidR="00515958" w:rsidRPr="00515958" w:rsidTr="00515958">
        <w:trPr>
          <w:cantSplit/>
          <w:trHeight w:val="1134"/>
        </w:trPr>
        <w:tc>
          <w:tcPr>
            <w:tcW w:w="16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lastRenderedPageBreak/>
              <w:t>11</w:t>
            </w:r>
          </w:p>
        </w:tc>
        <w:tc>
          <w:tcPr>
            <w:tcW w:w="693"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63:31:1501004, 63:31:1504001</w:t>
            </w:r>
          </w:p>
        </w:tc>
        <w:tc>
          <w:tcPr>
            <w:tcW w:w="228"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63:31:0000000:4746</w:t>
            </w:r>
          </w:p>
        </w:tc>
        <w:tc>
          <w:tcPr>
            <w:tcW w:w="18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:4746/чзу1</w:t>
            </w:r>
          </w:p>
        </w:tc>
        <w:tc>
          <w:tcPr>
            <w:tcW w:w="640"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w:t>
            </w:r>
          </w:p>
        </w:tc>
        <w:tc>
          <w:tcPr>
            <w:tcW w:w="82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Земли сельскохозяйственного  назначения</w:t>
            </w:r>
          </w:p>
        </w:tc>
        <w:tc>
          <w:tcPr>
            <w:tcW w:w="73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Для ведения сельскохозяйственной  деятельности</w:t>
            </w:r>
          </w:p>
        </w:tc>
        <w:tc>
          <w:tcPr>
            <w:tcW w:w="64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Администрация муниципального района Сергиевский, (аренда) Воропаев Сергей Петрович</w:t>
            </w:r>
          </w:p>
        </w:tc>
        <w:tc>
          <w:tcPr>
            <w:tcW w:w="741"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Самарская область , Сергиевскийр-н , колхоз "Орлянский",  в центральной части кадастрового квартала 63:31:1501001,  в западной части кадастрового квартала 63:31:1501002, в  северной части кадастрового квартала 63:31:1503001, в  северной части кадастровог</w:t>
            </w:r>
          </w:p>
        </w:tc>
        <w:tc>
          <w:tcPr>
            <w:tcW w:w="15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1717</w:t>
            </w:r>
          </w:p>
        </w:tc>
      </w:tr>
      <w:tr w:rsidR="00515958" w:rsidRPr="00515958" w:rsidTr="00515958">
        <w:trPr>
          <w:cantSplit/>
          <w:trHeight w:val="1134"/>
        </w:trPr>
        <w:tc>
          <w:tcPr>
            <w:tcW w:w="16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693"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63:31:1504001, 63:31:1504002, 63:31:1504003</w:t>
            </w:r>
          </w:p>
        </w:tc>
        <w:tc>
          <w:tcPr>
            <w:tcW w:w="228"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63:31:0000000:205</w:t>
            </w:r>
          </w:p>
        </w:tc>
        <w:tc>
          <w:tcPr>
            <w:tcW w:w="18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:205/чзу1</w:t>
            </w:r>
          </w:p>
        </w:tc>
        <w:tc>
          <w:tcPr>
            <w:tcW w:w="640"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w:t>
            </w:r>
          </w:p>
        </w:tc>
        <w:tc>
          <w:tcPr>
            <w:tcW w:w="82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Земли сельскохозяйственного  назначения</w:t>
            </w:r>
          </w:p>
        </w:tc>
        <w:tc>
          <w:tcPr>
            <w:tcW w:w="73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Для ведения сельскохозяйственной  деятельности  (общая долевая собственность)</w:t>
            </w:r>
          </w:p>
        </w:tc>
        <w:tc>
          <w:tcPr>
            <w:tcW w:w="64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ООО Компания "БИО-ТОН", (сервитут) АО "Транснефть-Прикамье"</w:t>
            </w:r>
          </w:p>
        </w:tc>
        <w:tc>
          <w:tcPr>
            <w:tcW w:w="741"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15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154236</w:t>
            </w:r>
          </w:p>
        </w:tc>
      </w:tr>
      <w:tr w:rsidR="00515958" w:rsidRPr="00515958" w:rsidTr="00515958">
        <w:trPr>
          <w:cantSplit/>
          <w:trHeight w:val="1134"/>
        </w:trPr>
        <w:tc>
          <w:tcPr>
            <w:tcW w:w="16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13</w:t>
            </w:r>
          </w:p>
        </w:tc>
        <w:tc>
          <w:tcPr>
            <w:tcW w:w="693"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63:31:1504002</w:t>
            </w:r>
          </w:p>
        </w:tc>
        <w:tc>
          <w:tcPr>
            <w:tcW w:w="228"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63:31:0000000:4536</w:t>
            </w:r>
          </w:p>
        </w:tc>
        <w:tc>
          <w:tcPr>
            <w:tcW w:w="18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:4536/чзу1</w:t>
            </w:r>
          </w:p>
        </w:tc>
        <w:tc>
          <w:tcPr>
            <w:tcW w:w="640"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w:t>
            </w:r>
          </w:p>
        </w:tc>
        <w:tc>
          <w:tcPr>
            <w:tcW w:w="82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Земли сельскохозяйственного  назначения</w:t>
            </w:r>
          </w:p>
        </w:tc>
        <w:tc>
          <w:tcPr>
            <w:tcW w:w="73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для строительства объекта ОАО  "Самаранефтегаз": "Нефтепровод ДНС  "Южно-Орловская" - УПСВ "Екатериновская"</w:t>
            </w:r>
          </w:p>
        </w:tc>
        <w:tc>
          <w:tcPr>
            <w:tcW w:w="64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Администрация муниципального района Сергиевский</w:t>
            </w:r>
          </w:p>
        </w:tc>
        <w:tc>
          <w:tcPr>
            <w:tcW w:w="741"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Самарская область, Сергиевский район, в границах  сельского поселения Черновка, северо-восточнее с.  Черновка и сельского поселения Верхняя Орлянка,  юго-западнее с. Верхняя Орлянка</w:t>
            </w:r>
          </w:p>
        </w:tc>
        <w:tc>
          <w:tcPr>
            <w:tcW w:w="15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1399</w:t>
            </w:r>
          </w:p>
        </w:tc>
      </w:tr>
      <w:tr w:rsidR="00515958" w:rsidRPr="00515958" w:rsidTr="00515958">
        <w:trPr>
          <w:cantSplit/>
          <w:trHeight w:val="1134"/>
        </w:trPr>
        <w:tc>
          <w:tcPr>
            <w:tcW w:w="16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14</w:t>
            </w:r>
          </w:p>
        </w:tc>
        <w:tc>
          <w:tcPr>
            <w:tcW w:w="693"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63:31:1404005</w:t>
            </w:r>
          </w:p>
        </w:tc>
        <w:tc>
          <w:tcPr>
            <w:tcW w:w="228"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63:31:1404005:220</w:t>
            </w:r>
          </w:p>
        </w:tc>
        <w:tc>
          <w:tcPr>
            <w:tcW w:w="18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:220/чзу1</w:t>
            </w:r>
          </w:p>
        </w:tc>
        <w:tc>
          <w:tcPr>
            <w:tcW w:w="640"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w:t>
            </w:r>
          </w:p>
        </w:tc>
        <w:tc>
          <w:tcPr>
            <w:tcW w:w="82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Земли сельскохозяйственного  назначения</w:t>
            </w:r>
          </w:p>
        </w:tc>
        <w:tc>
          <w:tcPr>
            <w:tcW w:w="73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трубопроводный транспорт</w:t>
            </w:r>
          </w:p>
        </w:tc>
        <w:tc>
          <w:tcPr>
            <w:tcW w:w="64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Администрация муниципального района Сергиевский</w:t>
            </w:r>
          </w:p>
        </w:tc>
        <w:tc>
          <w:tcPr>
            <w:tcW w:w="741"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Самарская область, Сергиевский район,  сельское поселение Черновка</w:t>
            </w:r>
          </w:p>
        </w:tc>
        <w:tc>
          <w:tcPr>
            <w:tcW w:w="15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46</w:t>
            </w:r>
          </w:p>
        </w:tc>
      </w:tr>
      <w:tr w:rsidR="00515958" w:rsidRPr="00515958" w:rsidTr="00515958">
        <w:trPr>
          <w:cantSplit/>
          <w:trHeight w:val="1134"/>
        </w:trPr>
        <w:tc>
          <w:tcPr>
            <w:tcW w:w="16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693"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63:31:1701005</w:t>
            </w:r>
          </w:p>
        </w:tc>
        <w:tc>
          <w:tcPr>
            <w:tcW w:w="228"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63:31:1701005:9636</w:t>
            </w:r>
          </w:p>
        </w:tc>
        <w:tc>
          <w:tcPr>
            <w:tcW w:w="18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:9636/чзу1</w:t>
            </w:r>
          </w:p>
        </w:tc>
        <w:tc>
          <w:tcPr>
            <w:tcW w:w="640"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Трасса кабеля ВОЛС</w:t>
            </w:r>
          </w:p>
        </w:tc>
        <w:tc>
          <w:tcPr>
            <w:tcW w:w="82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Земли сельскохозяйственного  назначения</w:t>
            </w:r>
          </w:p>
        </w:tc>
        <w:tc>
          <w:tcPr>
            <w:tcW w:w="73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трубопроводный транспорт</w:t>
            </w:r>
          </w:p>
        </w:tc>
        <w:tc>
          <w:tcPr>
            <w:tcW w:w="64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Администрация муниципального района Сергиевский</w:t>
            </w:r>
          </w:p>
        </w:tc>
        <w:tc>
          <w:tcPr>
            <w:tcW w:w="741"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Самарская область, Сергиевский р-н,   с/п Воротнее</w:t>
            </w:r>
          </w:p>
        </w:tc>
        <w:tc>
          <w:tcPr>
            <w:tcW w:w="15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871</w:t>
            </w:r>
          </w:p>
        </w:tc>
      </w:tr>
      <w:tr w:rsidR="00515958" w:rsidRPr="00515958" w:rsidTr="00515958">
        <w:trPr>
          <w:cantSplit/>
          <w:trHeight w:val="1134"/>
        </w:trPr>
        <w:tc>
          <w:tcPr>
            <w:tcW w:w="16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16</w:t>
            </w:r>
          </w:p>
        </w:tc>
        <w:tc>
          <w:tcPr>
            <w:tcW w:w="693"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63:31:1501004, 63:31:1504001, 63:31:1504002, 63:31:1504003</w:t>
            </w:r>
          </w:p>
        </w:tc>
        <w:tc>
          <w:tcPr>
            <w:tcW w:w="228"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63:31:0000000:5474</w:t>
            </w:r>
          </w:p>
        </w:tc>
        <w:tc>
          <w:tcPr>
            <w:tcW w:w="18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:5474/чзу1</w:t>
            </w:r>
          </w:p>
        </w:tc>
        <w:tc>
          <w:tcPr>
            <w:tcW w:w="640"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w:t>
            </w:r>
          </w:p>
        </w:tc>
        <w:tc>
          <w:tcPr>
            <w:tcW w:w="82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Земли сельскохозяйственного  назначения</w:t>
            </w:r>
          </w:p>
        </w:tc>
        <w:tc>
          <w:tcPr>
            <w:tcW w:w="734"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трубопроводный транспорт</w:t>
            </w:r>
          </w:p>
        </w:tc>
        <w:tc>
          <w:tcPr>
            <w:tcW w:w="642"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Администрация муниципального района Сергиевский</w:t>
            </w:r>
          </w:p>
        </w:tc>
        <w:tc>
          <w:tcPr>
            <w:tcW w:w="741" w:type="pct"/>
            <w:vAlign w:val="center"/>
          </w:tcPr>
          <w:p w:rsidR="00515958" w:rsidRPr="00515958" w:rsidRDefault="00515958" w:rsidP="00515958">
            <w:pPr>
              <w:jc w:val="center"/>
              <w:rPr>
                <w:rFonts w:ascii="Times New Roman" w:hAnsi="Times New Roman" w:cs="Times New Roman"/>
                <w:sz w:val="12"/>
                <w:szCs w:val="12"/>
              </w:rPr>
            </w:pPr>
            <w:r w:rsidRPr="00515958">
              <w:rPr>
                <w:rFonts w:ascii="Times New Roman" w:hAnsi="Times New Roman" w:cs="Times New Roman"/>
                <w:sz w:val="12"/>
                <w:szCs w:val="12"/>
              </w:rPr>
              <w:t>Самарская область, Сергиевский район,  сельское поселение Верхняя Орлянка</w:t>
            </w:r>
          </w:p>
        </w:tc>
        <w:tc>
          <w:tcPr>
            <w:tcW w:w="153" w:type="pct"/>
            <w:textDirection w:val="btLr"/>
            <w:vAlign w:val="center"/>
          </w:tcPr>
          <w:p w:rsidR="00515958" w:rsidRPr="00515958" w:rsidRDefault="00515958" w:rsidP="00515958">
            <w:pPr>
              <w:ind w:left="113" w:right="113"/>
              <w:jc w:val="center"/>
              <w:rPr>
                <w:rFonts w:ascii="Times New Roman" w:hAnsi="Times New Roman" w:cs="Times New Roman"/>
                <w:sz w:val="12"/>
                <w:szCs w:val="12"/>
              </w:rPr>
            </w:pPr>
            <w:r w:rsidRPr="00515958">
              <w:rPr>
                <w:rFonts w:ascii="Times New Roman" w:hAnsi="Times New Roman" w:cs="Times New Roman"/>
                <w:sz w:val="12"/>
                <w:szCs w:val="12"/>
              </w:rPr>
              <w:t>19147</w:t>
            </w:r>
          </w:p>
        </w:tc>
      </w:tr>
    </w:tbl>
    <w:p w:rsidR="00515958" w:rsidRPr="00515958" w:rsidRDefault="00515958" w:rsidP="00515958">
      <w:pPr>
        <w:pStyle w:val="aff1"/>
        <w:ind w:firstLine="284"/>
        <w:jc w:val="right"/>
        <w:rPr>
          <w:rFonts w:ascii="Times New Roman" w:hAnsi="Times New Roman" w:cs="Times New Roman"/>
          <w:sz w:val="12"/>
          <w:szCs w:val="12"/>
        </w:rPr>
      </w:pPr>
      <w:r w:rsidRPr="00515958">
        <w:rPr>
          <w:rFonts w:ascii="Times New Roman" w:hAnsi="Times New Roman" w:cs="Times New Roman"/>
          <w:sz w:val="12"/>
          <w:szCs w:val="12"/>
        </w:rPr>
        <w:lastRenderedPageBreak/>
        <w:t>Итого: 383 035 м2</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не образовывается.</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1.3</w:t>
      </w:r>
      <w:r w:rsidRPr="00515958">
        <w:rPr>
          <w:rFonts w:ascii="Times New Roman" w:hAnsi="Times New Roman" w:cs="Times New Roman"/>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Согласно приказу № 540 от 1 сентября 2014 года «об утверждении классификатора видов разрешенного использования земельных участков» образуемые земельные участки в соответствии с проектом планировки имеют следующие виды разрешенного использования:</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:8/чзу1 (Трасса кабеля ВОЛС, Трассы напорного трубопровода), :4746/чзу1 (Постоянный переезд через напорный трубопровод) – для ведения сельскохозяйственной деятельности;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:1/чзу1 (Трассы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 Для ведения сельскохозяйственной  деятельности (земельные участки  фонда перераспределения);</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:4536/чзу1 (Трассы напорного трубопровода и кабеля ВОЛС в параллельном следовании, Постоянный переезд через напорный трубопровод) - для строительства объекта ОАО  "Самаранефтегаз": "Нефтепровод ДНС  "Южно-Орловская" - УПСВ "Екатериновская";</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:104/чзу1 (Трассы напорного трубопровода и кабеля ВОЛС в параллельном следовании), 106/чзу1 (Трасса кабеля ВОЛС) - для размещения производственных  объектов нефтедобычи на  Екатериновском месторождении  нефти;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:205/чзу1 (Трассы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:205/чзу2(:0056/чзу1) (Трассы напорного трубопровода и кабеля ВОЛС в параллельном следовании (постоянный отвод)), :205/чзу3(:0056/чзу2) (Трассы напорного трубопровода и кабеля ВОЛС в параллельном следовании (временный отвод)) - Для ведения сельскохозяйственной  деятельности  (общая долевая собственность);</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:0056/чзу3 (Трассы напорного трубопровода и кабеля ВОЛС в параллельном  следовании, Узел запорной арматуры (с ручным приводом) (постоянный отвод)), :0056/чзу4 (Трассы напорного трубопровода и кабеля ВОЛС в параллельном  следовании, Узел запорной арматуры (с ручным приводом) (временный отвод)), :0056/чзу5 (Трассы напорного трубопровода и кабеля ВОЛС в параллельном  следовании (пересечение с объектом строительства 1014ПЭ)) - 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:220/чзу1 (Трассы напорного трубопровода и кабеля ВОЛС в параллельном следовании), :5474/чзу1 (Трассы напорного трубопровода и кабеля ВОЛС в параллельном следовании), :9636/чзу1 (Трасса кабеля ВОЛС), :5011/чзу1 (Трассы напорного трубопровода и кабеля ВОЛС в параллельном следовании) – трубопроводный транспорт;</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 (п. 5 введен Федеральным законом от 03.08.2018 N 342-ФЗ)</w:t>
      </w:r>
    </w:p>
    <w:p w:rsidR="00515958" w:rsidRPr="00515958" w:rsidRDefault="00515958" w:rsidP="00515958">
      <w:pPr>
        <w:pStyle w:val="aff1"/>
        <w:ind w:firstLine="284"/>
        <w:jc w:val="both"/>
        <w:rPr>
          <w:rFonts w:ascii="Times New Roman" w:hAnsi="Times New Roman" w:cs="Times New Roman"/>
          <w:sz w:val="12"/>
          <w:szCs w:val="12"/>
        </w:rPr>
      </w:pPr>
    </w:p>
    <w:p w:rsidR="00515958" w:rsidRDefault="00515958" w:rsidP="0051595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Каталог координат </w:t>
      </w:r>
      <w:r w:rsidRPr="00515958">
        <w:rPr>
          <w:rFonts w:ascii="Times New Roman" w:hAnsi="Times New Roman" w:cs="Times New Roman"/>
          <w:sz w:val="12"/>
          <w:szCs w:val="12"/>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677"/>
        <w:gridCol w:w="2474"/>
      </w:tblGrid>
      <w:tr w:rsidR="00515958" w:rsidRPr="00515958" w:rsidTr="001E73E0">
        <w:tc>
          <w:tcPr>
            <w:tcW w:w="0" w:type="auto"/>
            <w:gridSpan w:val="5"/>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 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квартал:</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63:31:1504002, 63:31:1504003</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номер:</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63:31:0000000:5011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Образуемый ЗУ:</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:5011/чзу1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кв.м.:</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311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Правообладатель. Вид права:</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Администрация муниципального района Сергиевский</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Разрешенное использование: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трубопроводный транспорт</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Назначение (сооружение):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Трассы напорно</w:t>
            </w:r>
            <w:r>
              <w:rPr>
                <w:rFonts w:ascii="Times New Roman" w:hAnsi="Times New Roman" w:cs="Times New Roman"/>
                <w:sz w:val="12"/>
                <w:szCs w:val="12"/>
              </w:rPr>
              <w:t xml:space="preserve">го трубопровода и кабеля ВОЛС в </w:t>
            </w:r>
            <w:r w:rsidRPr="00515958">
              <w:rPr>
                <w:rFonts w:ascii="Times New Roman" w:hAnsi="Times New Roman" w:cs="Times New Roman"/>
                <w:sz w:val="12"/>
                <w:szCs w:val="12"/>
              </w:rPr>
              <w:t>параллельном  следовании</w:t>
            </w:r>
          </w:p>
        </w:tc>
      </w:tr>
      <w:tr w:rsidR="00515958" w:rsidRPr="00515958" w:rsidTr="001E73E0">
        <w:trPr>
          <w:trHeight w:val="20"/>
        </w:trPr>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 точки</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Дирекционный</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Расстояние,</w:t>
            </w:r>
          </w:p>
        </w:tc>
        <w:tc>
          <w:tcPr>
            <w:tcW w:w="0" w:type="auto"/>
            <w:gridSpan w:val="2"/>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Координаты</w:t>
            </w:r>
          </w:p>
        </w:tc>
      </w:tr>
      <w:tr w:rsidR="00515958" w:rsidRPr="00515958" w:rsidTr="001E73E0">
        <w:trPr>
          <w:trHeight w:val="20"/>
        </w:trPr>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(сквозной)</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угол</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X</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Y</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44°57'34"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9,98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2234368,69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443043,88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298°30'43"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14,87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2234375,75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443050,93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220°6'20"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9,78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2234382,85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443037,86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90°0'0"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2234375,37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443031,56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118°29'11"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2234375,37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443031,57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44°57'34"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9,98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2234368,69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443043,88</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170°58'10"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2233792,75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444130,60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188°6'53"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5,24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2233785,64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444131,73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117°45'31"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0,64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2233780,45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444130,99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12°35'26"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11,06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2233780,15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444131,56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298°14'24"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2233790,94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444133,97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170°58'10"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2233792,75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444130,60</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118°29'18"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2234811,83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442358,97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10°54'13"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2234806,11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442369,51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281°2'40"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2234809,64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442370,19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118°29'18"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2234811,83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442358,97</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44°36'6"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2234350,92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443076,65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297°56'18"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14,56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2234358,16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443083,79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216°43'43"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9,73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2234364,98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443070,93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2234357,18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443065,11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44°36'6"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2234350,92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443076,65</w:t>
            </w:r>
          </w:p>
        </w:tc>
      </w:tr>
      <w:tr w:rsidR="00515958" w:rsidRPr="00515958" w:rsidTr="001E73E0">
        <w:tc>
          <w:tcPr>
            <w:tcW w:w="0" w:type="auto"/>
            <w:gridSpan w:val="5"/>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 2</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lastRenderedPageBreak/>
              <w:t>Кадастровый квартал:</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63:31:1504002, 63:31:1504003</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номер:</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63:31:0000000:104</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Образуемый ЗУ:</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:104/чзу1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кв.м.:</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874</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Правообладатель. Вид права:</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Российская Федерация, (аренда) АО "Самаранефтегаз"</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Разрешенное использование: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для размещения производственных  объектов нефтедобычи на  Екатериновском месторождении  нефти</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Назначение (сооружение):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w:t>
            </w:r>
          </w:p>
        </w:tc>
      </w:tr>
      <w:tr w:rsidR="00515958" w:rsidRPr="00515958" w:rsidTr="001E73E0">
        <w:trPr>
          <w:trHeight w:val="20"/>
        </w:trPr>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 точки</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Дирекционный</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Расстояние,</w:t>
            </w:r>
          </w:p>
        </w:tc>
        <w:tc>
          <w:tcPr>
            <w:tcW w:w="0" w:type="auto"/>
            <w:gridSpan w:val="2"/>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Координаты</w:t>
            </w:r>
          </w:p>
        </w:tc>
      </w:tr>
      <w:tr w:rsidR="00515958" w:rsidRPr="00515958" w:rsidTr="001E73E0">
        <w:trPr>
          <w:trHeight w:val="20"/>
        </w:trPr>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(сквозной)</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угол</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X</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Y</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40°28'60"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35,29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2234357,64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443064,25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2234384,48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443087,16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220°31'56"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2234394,22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443068,86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2234367,52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443046,03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40°28'60"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35,29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2234357,64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443064,25</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334°52'37"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2234874,95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442131,22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325°0'57"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2234876,72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442130,39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315°0'0"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2234881,55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442127,01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304°57'36"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2234885,72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442122,84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295°2'46"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5,91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2234889,09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442118,02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284°54'45"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2234891,59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442112,67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275°3'14"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2234893,10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442107,00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264°54'12"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3,71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2234893,62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442101,12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134°59'60"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2234893,29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442097,42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118°40'43"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2234893,28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442097,43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118°17'13"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19,65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2234884,26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442113,92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334°52'37"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2234874,95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442131,22</w:t>
            </w:r>
          </w:p>
        </w:tc>
      </w:tr>
      <w:tr w:rsidR="00515958" w:rsidRPr="00515958" w:rsidTr="001E73E0">
        <w:tc>
          <w:tcPr>
            <w:tcW w:w="0" w:type="auto"/>
            <w:gridSpan w:val="5"/>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 3</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квартал:</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63:31:1701005</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номер:</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63:31:0000000:106</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Образуемый ЗУ:</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:106/чзу1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кв.м.:</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240</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Правообладатель. Вид права:</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Российская Федерация, (аренда) ООО "Кинельский склад"</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Разрешенное использование: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для размещения производственных  объектов нефтедобычи на  Екатериновском месторождении  нефти</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Назначение (сооружение):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Трасса кабеля ВОЛС</w:t>
            </w:r>
          </w:p>
        </w:tc>
      </w:tr>
      <w:tr w:rsidR="00515958" w:rsidRPr="00515958" w:rsidTr="001E73E0">
        <w:trPr>
          <w:trHeight w:val="20"/>
        </w:trPr>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 точки</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Дирекционный</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Расстояние,</w:t>
            </w:r>
          </w:p>
        </w:tc>
        <w:tc>
          <w:tcPr>
            <w:tcW w:w="0" w:type="auto"/>
            <w:gridSpan w:val="2"/>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Координаты</w:t>
            </w:r>
          </w:p>
        </w:tc>
      </w:tr>
      <w:tr w:rsidR="00515958" w:rsidRPr="00515958" w:rsidTr="001E73E0">
        <w:trPr>
          <w:trHeight w:val="20"/>
        </w:trPr>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(сквозной)</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угол</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X</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Y</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44°8'20"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2235192,30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441365,20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298°28'16"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39,67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2235196,69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441369,46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211°40'7"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2235215,60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441334,59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302°2'45"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2235212,99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441332,98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211°24'43"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2235214,58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441330,44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118°29'20"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34,24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2235211,96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441328,84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115°7'40"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2235195,63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441358,93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118°34'45"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2235195,10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441360,06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44°8'20"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2235192,30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441365,20</w:t>
            </w:r>
          </w:p>
        </w:tc>
      </w:tr>
      <w:tr w:rsidR="00515958" w:rsidRPr="00515958" w:rsidTr="001E73E0">
        <w:tc>
          <w:tcPr>
            <w:tcW w:w="0" w:type="auto"/>
            <w:gridSpan w:val="5"/>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 4</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квартал:</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63:31:1504003</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номер:</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63:31:0000000:205</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Образуемый ЗУ:</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:205/чзу3 :0056/чзу2</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кв.м.:</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157</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Правообладатель. Вид права:</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ООО Компания "БИО-ТОН", (сервитут) АО "Транснефть-Прикамье"</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Разрешенное использование: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Для ведения сельскохозяйственной  деятельности  (общая долевая собственность)</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Назначение (сооружение):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515958" w:rsidRPr="00515958" w:rsidTr="001E73E0">
        <w:trPr>
          <w:trHeight w:val="20"/>
        </w:trPr>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 точки</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Дирекционный</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Расстояние,</w:t>
            </w:r>
          </w:p>
        </w:tc>
        <w:tc>
          <w:tcPr>
            <w:tcW w:w="0" w:type="auto"/>
            <w:gridSpan w:val="2"/>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Координаты</w:t>
            </w:r>
          </w:p>
        </w:tc>
      </w:tr>
      <w:tr w:rsidR="00515958" w:rsidRPr="00515958" w:rsidTr="001E73E0">
        <w:trPr>
          <w:trHeight w:val="20"/>
        </w:trPr>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(сквозной)</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угол</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X</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Y</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68°57'9"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4,09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2235176,68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441542,81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85°11'28"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2235178,15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441546,63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298°28'44"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2235178,59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441551,86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208°19'11"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2235193,66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441524,08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161°35'14"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2235191,86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441523,11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28°34'58"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2235184,08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441525,70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18,57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2235185,53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441526,49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68°57'9"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4,09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2235176,68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441542,81</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358°16'54"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2235187,68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441526,19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267°9'57"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2235188,68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441526,16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177°42'34"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2235188,63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441525,15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87°8'15"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2235187,63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441525,19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358°16'54"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2235187,68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441526,19</w:t>
            </w:r>
          </w:p>
        </w:tc>
      </w:tr>
      <w:tr w:rsidR="00515958" w:rsidRPr="00515958" w:rsidTr="001E73E0">
        <w:tc>
          <w:tcPr>
            <w:tcW w:w="0" w:type="auto"/>
            <w:gridSpan w:val="5"/>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 5</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lastRenderedPageBreak/>
              <w:t>Кадастровый квартал:</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63:31:1504003</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номер:</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63:31:0000000:205</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Образуемый ЗУ:</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:205/чзу2 :0056/чзу1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кв.м.:</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Правообладатель. Вид права:</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ООО Компания "БИО-ТОН", (сервитут) АО "Транснефть-Прикамье"</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Разрешенное использование: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Для ведения сельскохозяйственной  деятельности  (общая долевая собственность)</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Назначение (сооружение):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 (постоянный отвод)</w:t>
            </w:r>
          </w:p>
        </w:tc>
      </w:tr>
      <w:tr w:rsidR="00515958" w:rsidRPr="00515958" w:rsidTr="001E73E0">
        <w:trPr>
          <w:trHeight w:val="20"/>
        </w:trPr>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 точки</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Дирекционный</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Расстояние,</w:t>
            </w:r>
          </w:p>
        </w:tc>
        <w:tc>
          <w:tcPr>
            <w:tcW w:w="0" w:type="auto"/>
            <w:gridSpan w:val="2"/>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Координаты</w:t>
            </w:r>
          </w:p>
        </w:tc>
      </w:tr>
      <w:tr w:rsidR="00515958" w:rsidRPr="00515958" w:rsidTr="001E73E0">
        <w:trPr>
          <w:trHeight w:val="20"/>
        </w:trPr>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(сквозной)</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угол</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X</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Y</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358°16'54"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2235187,68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441526,19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267°9'57"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2235188,68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441526,16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177°42'34"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2235188,63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441525,15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87°8'15"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2235187,63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441525,19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358°16'54"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2235187,68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441526,19</w:t>
            </w:r>
          </w:p>
        </w:tc>
      </w:tr>
      <w:tr w:rsidR="00515958" w:rsidRPr="00515958" w:rsidTr="001E73E0">
        <w:tc>
          <w:tcPr>
            <w:tcW w:w="0" w:type="auto"/>
            <w:gridSpan w:val="5"/>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 6</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квартал:</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63:31:1504002</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номер:</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63:31:0000000:0056</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Образуемый ЗУ:</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:0056/чзу5</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кв.м.:</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1548</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Правообладатель. Вид права:</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Российская Федерация</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Разрешенное использование: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Назначение (сооружение):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 (временный отвод) (пересечение с объектом строительства 1014ПЭ)</w:t>
            </w:r>
          </w:p>
        </w:tc>
      </w:tr>
      <w:tr w:rsidR="00515958" w:rsidRPr="00515958" w:rsidTr="001E73E0">
        <w:trPr>
          <w:trHeight w:val="20"/>
        </w:trPr>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 точки</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Дирекционный</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Расстояние,</w:t>
            </w:r>
          </w:p>
        </w:tc>
        <w:tc>
          <w:tcPr>
            <w:tcW w:w="0" w:type="auto"/>
            <w:gridSpan w:val="2"/>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Координаты</w:t>
            </w:r>
          </w:p>
        </w:tc>
      </w:tr>
      <w:tr w:rsidR="00515958" w:rsidRPr="00515958" w:rsidTr="001E73E0">
        <w:trPr>
          <w:trHeight w:val="20"/>
        </w:trPr>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(сквозной)</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угол</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X</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Y</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298°16'10"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140,75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2233792,75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444130,60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229°19'17"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2233859,41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444006,64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118°19'20"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150,96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2233852,07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443998,10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8°6'53"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5,24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2233780,45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444130,99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350°58'10"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2233785,64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444131,73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298°16'10"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140,75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2233792,75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444130,60</w:t>
            </w:r>
          </w:p>
        </w:tc>
      </w:tr>
      <w:tr w:rsidR="00515958" w:rsidRPr="00515958" w:rsidTr="001E73E0">
        <w:tc>
          <w:tcPr>
            <w:tcW w:w="0" w:type="auto"/>
            <w:gridSpan w:val="5"/>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 7</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квартал:</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63:31:1504002</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номер:</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63:31:0000000:0056</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Образуемый ЗУ:</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:0056/чзу4</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кв.м.:</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3008</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Правообладатель. Вид права:</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Российская Федерация</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Разрешенное использование: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Назначение (сооружение):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(временный отвод)</w:t>
            </w:r>
          </w:p>
        </w:tc>
      </w:tr>
      <w:tr w:rsidR="00515958" w:rsidRPr="00515958" w:rsidTr="001E73E0">
        <w:trPr>
          <w:trHeight w:val="20"/>
        </w:trPr>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 точки</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Дирекционный</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Расстояние,</w:t>
            </w:r>
          </w:p>
        </w:tc>
        <w:tc>
          <w:tcPr>
            <w:tcW w:w="0" w:type="auto"/>
            <w:gridSpan w:val="2"/>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Координаты</w:t>
            </w:r>
          </w:p>
        </w:tc>
      </w:tr>
      <w:tr w:rsidR="00515958" w:rsidRPr="00515958" w:rsidTr="001E73E0">
        <w:trPr>
          <w:trHeight w:val="20"/>
        </w:trPr>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(сквозной)</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угол</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X</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Y</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350°55'6"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2233792,75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444130,60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298°19'24"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136,29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2233808,14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444128,14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269°57'29"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13,66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2233872,80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444008,17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237°45'29"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2233872,79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443994,51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118°19'18"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2233862,66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443978,45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49°19'17"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2233852,07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443998,10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118°16'10"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140,75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2233859,41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444006,64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350°55'6"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2233792,75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444130,60</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357°8'15"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2233847,75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444033,18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267°43'55"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2233848,75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444033,13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177°8'15"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2233848,71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444032,12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87°43'55"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2233847,71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444032,17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357°8'15"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2233847,75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444033,18</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275°39'51"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36,88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2233893,98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443968,88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240°12'1"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10,38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2233897,62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443932,18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118°18'16"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43,17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2233892,46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443923,17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83°57'52"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2233871,99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443961,18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58°53'39"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20,05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2233873,06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443971,30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298°19'37"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2233883,42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443988,47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275°39'51"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36,88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2233893,98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443968,88</w:t>
            </w:r>
          </w:p>
        </w:tc>
      </w:tr>
      <w:tr w:rsidR="00515958" w:rsidRPr="00515958" w:rsidTr="001E73E0">
        <w:tc>
          <w:tcPr>
            <w:tcW w:w="0" w:type="auto"/>
            <w:gridSpan w:val="5"/>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 8</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квартал:</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63:31:1504002</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номер:</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63:31:0000000:0056</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Образуемый ЗУ:</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:0056/чзу3</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кв.м.:</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lastRenderedPageBreak/>
              <w:t>Правообладатель. Вид права:</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Российская Федерация</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Разрешенное использование: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Назначение (сооружение):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(постоянный отвод)</w:t>
            </w:r>
          </w:p>
        </w:tc>
      </w:tr>
      <w:tr w:rsidR="00515958" w:rsidRPr="00515958" w:rsidTr="001E73E0">
        <w:trPr>
          <w:trHeight w:val="20"/>
        </w:trPr>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 точки</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Дирекционный</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Расстояние,</w:t>
            </w:r>
          </w:p>
        </w:tc>
        <w:tc>
          <w:tcPr>
            <w:tcW w:w="0" w:type="auto"/>
            <w:gridSpan w:val="2"/>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Координаты</w:t>
            </w:r>
          </w:p>
        </w:tc>
      </w:tr>
      <w:tr w:rsidR="00515958" w:rsidRPr="00515958" w:rsidTr="001E73E0">
        <w:trPr>
          <w:trHeight w:val="20"/>
        </w:trPr>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(сквозной)</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угол</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X</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Y</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357°8'15"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2233847,75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444033,18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267°43'55"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2233848,75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444033,13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177°8'15"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2233848,71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444032,12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87°43'55"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2233847,71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444032,17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357°8'15"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2233847,75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444033,18</w:t>
            </w:r>
          </w:p>
        </w:tc>
      </w:tr>
      <w:tr w:rsidR="00515958" w:rsidRPr="00515958" w:rsidTr="001E73E0">
        <w:tc>
          <w:tcPr>
            <w:tcW w:w="0" w:type="auto"/>
            <w:gridSpan w:val="5"/>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 9</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квартал:</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63:31:1404005</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номер:</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63:31:1404005:8</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Образуемый ЗУ:</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:8/чзу1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кв.м.:</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39712</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Правообладатель. Вид права:</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ОДС, (аренда) ООО Компания "БИО-ТОН"</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Разрешенное использование: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Для ведения сельскохозяйственной  деятельности</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Назначение (сооружение):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Трасса кабеля ВОЛС, Трассы напорного трубопровода</w:t>
            </w:r>
          </w:p>
        </w:tc>
      </w:tr>
      <w:tr w:rsidR="00515958" w:rsidRPr="00515958" w:rsidTr="001E73E0">
        <w:trPr>
          <w:trHeight w:val="20"/>
        </w:trPr>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 точки</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Дирекционный</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Расстояние,</w:t>
            </w:r>
          </w:p>
        </w:tc>
        <w:tc>
          <w:tcPr>
            <w:tcW w:w="0" w:type="auto"/>
            <w:gridSpan w:val="2"/>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Координаты</w:t>
            </w:r>
          </w:p>
        </w:tc>
      </w:tr>
      <w:tr w:rsidR="00515958" w:rsidRPr="00515958" w:rsidTr="001E73E0">
        <w:trPr>
          <w:trHeight w:val="20"/>
        </w:trPr>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(сквозной)</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угол</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X</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Y</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176°58'43"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2227539,90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446637,64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207°2'17"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297,94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2227529,48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446638,19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207°2'40"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312,09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2227264,10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446502,75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207°2'25"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625,93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2226986,14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446360,85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296°56'26"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2226428,63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446076,29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207°5'39"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2226439,14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446055,61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297°2'4"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2226430,95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446051,42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27°0'34"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9,23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2226433,68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446046,07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2226441,90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446050,26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296°56'1"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2226441,91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446050,26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27°2'29"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1214,07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2226443,17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446047,78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354°35'44"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12,85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2227524,52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446599,74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86°12'40"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39,2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2227537,31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446598,53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176°58'43"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2227539,90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446637,64</w:t>
            </w:r>
          </w:p>
        </w:tc>
      </w:tr>
      <w:tr w:rsidR="00515958" w:rsidRPr="00515958" w:rsidTr="001E73E0">
        <w:tc>
          <w:tcPr>
            <w:tcW w:w="0" w:type="auto"/>
            <w:gridSpan w:val="5"/>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 10</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квартал:</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63:31:1404005</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номер:</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63:31:1404005:1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Образуемый ЗУ:</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:1/чзу1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кв.м.:</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159767</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Правообладатель. Вид права:</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Администрация муниципального района Сергиевский, (аренда) ООО Агрокомплекс "Конезавод "Самарский"</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Разрешенное использование: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Назначение (сооружение):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w:t>
            </w:r>
          </w:p>
        </w:tc>
      </w:tr>
      <w:tr w:rsidR="00515958" w:rsidRPr="00515958" w:rsidTr="001E73E0">
        <w:trPr>
          <w:trHeight w:val="20"/>
        </w:trPr>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 точки</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Дирекционный</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Расстояние,</w:t>
            </w:r>
          </w:p>
        </w:tc>
        <w:tc>
          <w:tcPr>
            <w:tcW w:w="0" w:type="auto"/>
            <w:gridSpan w:val="2"/>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Координаты</w:t>
            </w:r>
          </w:p>
        </w:tc>
      </w:tr>
      <w:tr w:rsidR="00515958" w:rsidRPr="00515958" w:rsidTr="001E73E0">
        <w:trPr>
          <w:trHeight w:val="20"/>
        </w:trPr>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(сквозной)</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угол</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X</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Y</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175°27'27"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2230646,23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446350,49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85°15'54"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6,66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2230640,44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446350,95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85°25'34"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2230640,99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446357,59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265°32'40"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0,77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2230641,07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446358,59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85°16'38"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16,28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2230641,01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446357,82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175°33'58"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422,08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2230642,35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446374,04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267°8'15"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2230221,53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446406,67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175°32'16"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2230221,23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446400,67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109°1'1"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6,54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2230212,26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446401,37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175°29'56"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314,35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2230210,13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446407,55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194°34'50"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82,23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2229896,75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446432,22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174°33'60"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2116,28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2229817,17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446411,52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144°33'24"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22,57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2227710,40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446611,91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175°4'49"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131,65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2227692,01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446625,00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267°2'25"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14,72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2227560,85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446636,29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177°8'42"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7,63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2227560,09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446621,59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264°49'7"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2227552,47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446621,97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356°58'46"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7,78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2227552,11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446618,00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264°47'0"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2227559,88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446617,59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354°34'14"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137,71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2227557,96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446596,56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324°58'2"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4,62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2227695,05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446583,53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354°33'59"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1683,21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2227698,83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446580,88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82°10'6"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2229374,48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446421,49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354°36'21"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12,98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2229374,85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446424,18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278°13'1"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2229387,77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446422,96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lastRenderedPageBreak/>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354°33'56"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433,54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2229388,17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446420,19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14°34'19"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82,24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2229819,76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446379,13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354°43'30"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2229899,35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446399,82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355°33'3"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86,37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2229916,03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446398,28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88°9'9"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2230002,14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446391,58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355°37'56"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2230002,24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446394,68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300°34'45"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2230036,28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446392,08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355°34'4"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181,42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2230038,23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446388,78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88°18'55"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2230219,11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446374,76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355°36'41"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13,07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2230219,20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446377,82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306°50'31"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4,09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2230232,23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446376,82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355°33'36"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406,26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2230234,68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446373,55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85°24'8"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2230639,72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446342,10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355°30'34"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2230639,95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446344,96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84°44'42"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2230645,68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446344,51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175°27'27"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2230646,23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446350,49</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134°27'32"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61,41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2232583,48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446135,27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171°35'49"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688,26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2232540,47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446179,10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1115,77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2231859,60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446279,68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187°49'25"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10,58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2230747,17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446365,92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195°17'15"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23,21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2230736,69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446364,48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207°28'43"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4,77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2230714,30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446358,36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265°23'22"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10,57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2230710,07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446356,16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175°39'16"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2230709,22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446345,62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264°55'36"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2230699,35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446346,37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355°32'53"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9,92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2230698,82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446340,40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265°12'12"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2230708,71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446339,63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355°33'35"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1151,65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2230708,47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446336,77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351°36'36"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722,16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2231856,66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446247,61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330°38'24"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14,22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2232571,09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446142,24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134°27'32"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61,41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2232583,48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446135,27</w:t>
            </w:r>
          </w:p>
        </w:tc>
      </w:tr>
      <w:tr w:rsidR="00515958" w:rsidRPr="00515958" w:rsidTr="001E73E0">
        <w:tc>
          <w:tcPr>
            <w:tcW w:w="0" w:type="auto"/>
            <w:gridSpan w:val="5"/>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 11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квартал:</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63:31:1501004, 63:31:1504001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номер:</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63:31:0000000:4746</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Образуемый ЗУ:</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:4746/чзу1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кв.м.:</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1717</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Правообладатель. Вид права:</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Администрация муниципального района Сергиевский, (аренда) Воропаев Сергей Петрович</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Разрешенное использование: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Для ведения сельскохозяйственной  деятельности</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Назначение (сооружение):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w:t>
            </w:r>
          </w:p>
        </w:tc>
      </w:tr>
      <w:tr w:rsidR="00515958" w:rsidRPr="00515958" w:rsidTr="001E73E0">
        <w:trPr>
          <w:trHeight w:val="20"/>
        </w:trPr>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 точки</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Дирекционный</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Расстояние,</w:t>
            </w:r>
          </w:p>
        </w:tc>
        <w:tc>
          <w:tcPr>
            <w:tcW w:w="0" w:type="auto"/>
            <w:gridSpan w:val="2"/>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Координаты</w:t>
            </w:r>
          </w:p>
        </w:tc>
      </w:tr>
      <w:tr w:rsidR="00515958" w:rsidRPr="00515958" w:rsidTr="001E73E0">
        <w:trPr>
          <w:trHeight w:val="20"/>
        </w:trPr>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(сквозной)</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угол</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X</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Y</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150°45'4"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2232614,71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446167,72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171°35'38"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59,58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2232613,71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446168,28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315°14'18"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62,87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2232554,77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446176,99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312°34'50"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2232599,41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446132,72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69°17'44"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32,98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2232600,43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446131,61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63°31'20"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2232612,09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446162,46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150°45'4"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2232614,71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446167,72</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177°48'35"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19,88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2233949,49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443954,53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276°57'2"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2233929,62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443955,29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276°42'35"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2233931,74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443937,90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276°56'16"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20,86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2233931,78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443937,56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39°1'47"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2233934,30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443916,85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89°13'6"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25,65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2233949,14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443928,88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177°48'35"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19,88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2233949,49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443954,53</w:t>
            </w:r>
          </w:p>
        </w:tc>
      </w:tr>
      <w:tr w:rsidR="00515958" w:rsidRPr="00515958" w:rsidTr="001E73E0">
        <w:tc>
          <w:tcPr>
            <w:tcW w:w="0" w:type="auto"/>
            <w:gridSpan w:val="5"/>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 12</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квартал:</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63:31:1504001, 63:31:1504002, 63:31:1504003</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номер:</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63:31:0000000:205</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Образуемый ЗУ:</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:205/чзу1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кв.м.:</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154236</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Правообладатель. Вид права:</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ООО Компания "БИО-ТОН", (сервитут) АО "Транснефть-Прикамье"</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Разрешенное использование: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Для ведения сельскохозяйственной  деятельности  (общая долевая собственность)</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Назначение (сооружение):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w:t>
            </w:r>
          </w:p>
        </w:tc>
      </w:tr>
      <w:tr w:rsidR="00515958" w:rsidRPr="00515958" w:rsidTr="001E73E0">
        <w:trPr>
          <w:trHeight w:val="20"/>
        </w:trPr>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 точки</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Дирекционный</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Расстояние,</w:t>
            </w:r>
          </w:p>
        </w:tc>
        <w:tc>
          <w:tcPr>
            <w:tcW w:w="0" w:type="auto"/>
            <w:gridSpan w:val="2"/>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Координаты</w:t>
            </w:r>
          </w:p>
        </w:tc>
      </w:tr>
      <w:tr w:rsidR="00515958" w:rsidRPr="00515958" w:rsidTr="001E73E0">
        <w:trPr>
          <w:trHeight w:val="20"/>
        </w:trPr>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(сквозной)</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угол</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X</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Y</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118°0'37"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494,69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2234380,51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443107,37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73°0'8"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22,06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2234148,19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443544,11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118°0'60"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46,43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2234154,64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443565,21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163°0'4"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2234132,83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443606,20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118°2'45"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2234090,60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443619,11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120°52'47"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45,59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2233971,88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443841,96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89°12'38"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46,44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2233948,48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443881,09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219°4'53"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39,91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2233949,12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443927,53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265°23'10"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20,64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2233918,14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443902,37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270°52'18"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9,86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2233916,48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443881,80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300°51'25"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55,16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2233916,63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443871,94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263,08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2233944,92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443824,59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343°0'18"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2234068,57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443592,38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298°0'23"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19,91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2234110,81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443579,47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253°2'5"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22,07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2234120,16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443561,89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261°30'14"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2234113,72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443540,78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298°28'31"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500,59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2234110,58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443519,76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41°28'59"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41,73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2234349,25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443079,73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118°0'37"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494,69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2234380,51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443107,37</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118°19'18"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24,22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2233803,50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444136,76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26°13'28"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2233792,01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444158,08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118°19'34"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97,64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2233797,41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444160,74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117°28'50"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2233751,08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444246,69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72°18'49"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48,65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2233743,33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444261,59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132°18'26"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147,64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2233758,11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444307,94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118°19'19"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660,93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2233658,73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444417,13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207°16'35"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32,05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2233345,17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444998,94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298°19'30"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665,48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2233316,68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444984,25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312°18'42"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12,21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2233632,43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444398,45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38,09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2233640,65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444389,42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313°20'6"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79,34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2233658,75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444355,90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223°19'32"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20,81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2233713,20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444298,19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293°53'21"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2233698,06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444283,91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296°46'11"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33,81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2233709,00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444259,21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298°19'44"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83,83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2233724,23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444229,02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5°41'35"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2233764,01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444155,23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298°19'25"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2233767,22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444155,55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12°35'12"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5,37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2233780,15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444131,56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12°35'40"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5,69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2233785,39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444132,73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12°31'26"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12,87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2233790,94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444133,97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118°19'18"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24,22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2233803,50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444136,76</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118°19'19"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752,36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2233342,33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445004,22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120°16'29"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31,66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2232985,39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445666,52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90°35'44"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141,42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2232969,43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445693,86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176°8'36"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2232967,96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445835,27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270°36'4"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152,48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2232935,92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445837,43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300°21'9"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36,49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2232937,52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445684,96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298°19'30"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754,25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2232955,96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445653,47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27°16'6"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32,06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2233313,83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444989,53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118°19'19"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752,36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2233342,33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445004,22</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118°28'32"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110,41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2235178,59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441551,86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88°28'30"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2235125,95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441648,91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92°19'15"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9,88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2235127,60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441710,89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118°33'40"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30,56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2235127,20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441720,76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27°48'11"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2235112,59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441747,60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604,83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2235117,90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441750,40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73°26'38"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75,14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2234829,52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442282,05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118°32'55"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25,84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2234850,93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442354,07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217°55'49"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24,53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2234838,58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442376,77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213°19'29"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2234819,23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442361,69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298°31'3"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7,88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2234812,69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442357,39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253°28'58"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75,13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2234816,45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442350,47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298°28'40"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167,49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2234795,09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442278,44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334°52'37"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2234874,95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442131,22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325°0'57"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2234876,72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442130,39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315°0'0"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2234881,55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442127,01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304°57'36"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2234885,72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442122,84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295°5'14"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2234889,09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442118,02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284°58'54"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2234891,59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442112,68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274°57'26"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2234893,11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442107,00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265°4'13"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3,72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2234893,62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442101,12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298°28'19"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411,96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2234893,30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442097,41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27°56'14"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2235089,69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441735,28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298°29'3"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30,45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2235092,33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441736,68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268°28'36"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65,83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2235106,85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441709,92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209°9'52"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33,92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2235105,10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441644,11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300°4'44"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2235075,48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441627,58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28°58'4"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44,91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2235085,50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441610,28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86°5'9"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5,71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2235124,79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441632,03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298°28'57"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107,99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2235125,18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441637,73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68°57'9"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4,09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2235176,68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441542,81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85°11'28"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2235178,15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441546,63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118°28'32"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110,41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2235178,59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441551,86</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118°28'27"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82,83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2234778,91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442486,79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178°27'57"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76,2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2234739,42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442559,60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118°27'34"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476,46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2234663,25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442561,64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88°1'10"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2234436,20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442980,52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117°59'43"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64,15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2234436,92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443001,34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209°3'17"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0,21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2234406,81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443057,98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220°5'37"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31,09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2234406,63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443057,88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220°6'20"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9,78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2234382,85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443037,86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298°28'56"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60,29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2234375,37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443031,56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267°55'30"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5,52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2234404,12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442978,57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298°26'28"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503,83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2234403,92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442973,05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358°32'59"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76,25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2234643,87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442530,03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298°28'48"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68,39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2234720,10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442528,10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33°0'3"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26,05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2234752,71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442467,99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46°39'44"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2234774,56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442482,18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118°28'27"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82,83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2234778,91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442486,79</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90°35'36"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74,34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2232967,34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445895,08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150°35'31"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128,93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2232966,57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445969,42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289°3'40"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65,41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2232854,25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446032,73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330°38'16"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67,99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2232875,61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445970,91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270°36'34"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2232934,87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445937,57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327°31'44"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2232935,02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445923,47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318°40'38"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42,89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2232935,13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445923,40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90°35'36"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74,34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2232967,34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445895,08</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161°35'14"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2235191,86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441523,11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208°27'36"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61,95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2235184,08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441525,70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298°52'9"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2235129,62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441496,18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28°28'42"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67,51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2235132,52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441490,92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161°35'14"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2235191,86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441523,11</w:t>
            </w:r>
          </w:p>
        </w:tc>
      </w:tr>
      <w:tr w:rsidR="00515958" w:rsidRPr="00515958" w:rsidTr="001E73E0">
        <w:tc>
          <w:tcPr>
            <w:tcW w:w="0" w:type="auto"/>
            <w:gridSpan w:val="5"/>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 13</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квартал:</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63:31:1504002</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номер:</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63:31:0000000:4536</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Образуемый ЗУ:</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:4536/чзу1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кв.м.:</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1399</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Правообладатель. Вид права:</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Администрация муниципального района Сергиевский</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Разрешенное использование: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для строительства объекта ОАО  "Самаранефтегаз": "Нефтепровод ДНС  "Южно-Орловская" - УПСВ "Екатериновская"</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Назначение (сооружение):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w:t>
            </w:r>
          </w:p>
        </w:tc>
      </w:tr>
      <w:tr w:rsidR="00515958" w:rsidRPr="00515958" w:rsidTr="001E73E0">
        <w:trPr>
          <w:trHeight w:val="20"/>
        </w:trPr>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 точки</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Дирекционный</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Расстояние,</w:t>
            </w:r>
          </w:p>
        </w:tc>
        <w:tc>
          <w:tcPr>
            <w:tcW w:w="0" w:type="auto"/>
            <w:gridSpan w:val="2"/>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Координаты</w:t>
            </w:r>
          </w:p>
        </w:tc>
      </w:tr>
      <w:tr w:rsidR="00515958" w:rsidRPr="00515958" w:rsidTr="001E73E0">
        <w:trPr>
          <w:trHeight w:val="20"/>
        </w:trPr>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(сквозной)</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угол</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X</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Y</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96°56'16"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20,86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2233934,30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443916,85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97°41'46"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0,37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2233931,78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443937,56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288°26'6"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2233931,73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443937,93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96°57'2"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2233931,74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443937,90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177°48'2"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28,92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2233929,62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443955,29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118°24'29"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7,23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2233900,72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443956,40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135°0'0"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2233897,28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443962,76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277°28'35"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2233897,27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443962,77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271°35'44"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10,77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2233901,85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443927,87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358°18'3"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2233902,15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443917,10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270°50'15"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34,89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2233915,97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443916,69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85°23'10"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20,64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2233916,48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443881,80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41°51'42"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2233918,14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443902,37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96°56'16"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20,86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2233934,30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443916,85</w:t>
            </w:r>
          </w:p>
        </w:tc>
      </w:tr>
      <w:tr w:rsidR="00515958" w:rsidRPr="00515958" w:rsidTr="001E73E0">
        <w:tc>
          <w:tcPr>
            <w:tcW w:w="0" w:type="auto"/>
            <w:gridSpan w:val="5"/>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 14</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квартал:</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63:31:1404005</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номер:</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63:31:1404005:220</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Образуемый ЗУ:</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:220/чзу1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кв.м.:</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46</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Правообладатель. Вид права:</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Администрация муниципального района Сергиевский</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Разрешенное использование: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трубопроводный транспорт</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Назначение (сооружение):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w:t>
            </w:r>
          </w:p>
        </w:tc>
      </w:tr>
      <w:tr w:rsidR="00515958" w:rsidRPr="00515958" w:rsidTr="001E73E0">
        <w:trPr>
          <w:trHeight w:val="20"/>
        </w:trPr>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 точки</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Дирекционный</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Расстояние,</w:t>
            </w:r>
          </w:p>
        </w:tc>
        <w:tc>
          <w:tcPr>
            <w:tcW w:w="0" w:type="auto"/>
            <w:gridSpan w:val="2"/>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Координаты</w:t>
            </w:r>
          </w:p>
        </w:tc>
      </w:tr>
      <w:tr w:rsidR="00515958" w:rsidRPr="00515958" w:rsidTr="001E73E0">
        <w:trPr>
          <w:trHeight w:val="20"/>
        </w:trPr>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(сквозной)</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угол</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X</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Y</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176°43'46"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2227540,95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446637,58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266°13'5"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36,69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2227539,90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446637,64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266°2'7"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2227537,48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446601,03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86°59'14"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0,19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2227537,41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446600,02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266°15'14"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2227537,42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446600,21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354°51'8"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2227537,31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446598,53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85°47'34"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2227538,42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446598,43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86°53'51"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2227539,97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446619,50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176°43'46"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2227540,95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446637,58</w:t>
            </w:r>
          </w:p>
        </w:tc>
      </w:tr>
      <w:tr w:rsidR="00515958" w:rsidRPr="00515958" w:rsidTr="001E73E0">
        <w:tc>
          <w:tcPr>
            <w:tcW w:w="0" w:type="auto"/>
            <w:gridSpan w:val="5"/>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 15</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квартал:</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63:31:1701005</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номер:</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63:31:1701005:9636</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Образуемый ЗУ:</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:9636/чзу1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кв.м.:</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871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Правообладатель. Вид права:</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Администрация муниципального района Сергиевский</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Разрешенное использование: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трубопроводный транспорт</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Назначение (сооружение):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Трасса кабеля ВОЛС</w:t>
            </w:r>
          </w:p>
        </w:tc>
      </w:tr>
      <w:tr w:rsidR="00515958" w:rsidRPr="00515958" w:rsidTr="001E73E0">
        <w:trPr>
          <w:trHeight w:val="20"/>
        </w:trPr>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 точки</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Дирекционный</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Расстояние,</w:t>
            </w:r>
          </w:p>
        </w:tc>
        <w:tc>
          <w:tcPr>
            <w:tcW w:w="0" w:type="auto"/>
            <w:gridSpan w:val="2"/>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Координаты</w:t>
            </w:r>
          </w:p>
        </w:tc>
      </w:tr>
      <w:tr w:rsidR="00515958" w:rsidRPr="00515958" w:rsidTr="001E73E0">
        <w:trPr>
          <w:trHeight w:val="20"/>
        </w:trPr>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(сквозной)</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угол</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X</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Y</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118°28'32"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137,36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2235196,69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441369,46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28°47'38"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2235131,20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441490,20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118°52'9"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2235132,51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441490,92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208°33'41"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7,45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2235129,61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441496,18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298°29'27"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152,11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2235123,07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441492,62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115°7'40"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2235195,63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441358,93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118°34'45"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2235195,10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441360,06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44°8'20"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2235192,30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441365,20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118°28'32"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137,36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2235196,69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441369,46</w:t>
            </w:r>
          </w:p>
        </w:tc>
      </w:tr>
      <w:tr w:rsidR="00515958" w:rsidRPr="00515958" w:rsidTr="001E73E0">
        <w:tc>
          <w:tcPr>
            <w:tcW w:w="0" w:type="auto"/>
            <w:gridSpan w:val="5"/>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 16</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квартал:</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63:31:1501004, 63:31:1504001, 63:31:1504002, 63:31:1504003</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Кадастровый номер:</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63:31:0000000:5474</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Образуемый ЗУ:</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:5474/чзу1</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кв.м.:</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19147</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Правообладатель. Вид права:</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Администрация муниципального района Сергиевский</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Разрешенное использование: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трубопроводный транспорт</w:t>
            </w:r>
          </w:p>
        </w:tc>
      </w:tr>
      <w:tr w:rsidR="00515958" w:rsidRPr="00515958" w:rsidTr="001E73E0">
        <w:trPr>
          <w:trHeight w:val="28"/>
        </w:trPr>
        <w:tc>
          <w:tcPr>
            <w:tcW w:w="0" w:type="auto"/>
            <w:gridSpan w:val="3"/>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Назначение (сооружение):</w:t>
            </w:r>
          </w:p>
        </w:tc>
        <w:tc>
          <w:tcPr>
            <w:tcW w:w="0" w:type="auto"/>
            <w:gridSpan w:val="2"/>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w:t>
            </w:r>
          </w:p>
        </w:tc>
      </w:tr>
      <w:tr w:rsidR="00515958" w:rsidRPr="00515958" w:rsidTr="001E73E0">
        <w:trPr>
          <w:trHeight w:val="20"/>
        </w:trPr>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 точки</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Дирекционный</w:t>
            </w:r>
          </w:p>
        </w:tc>
        <w:tc>
          <w:tcPr>
            <w:tcW w:w="0" w:type="auto"/>
            <w:vAlign w:val="bottom"/>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Расстояние,</w:t>
            </w:r>
          </w:p>
        </w:tc>
        <w:tc>
          <w:tcPr>
            <w:tcW w:w="0" w:type="auto"/>
            <w:gridSpan w:val="2"/>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Координаты</w:t>
            </w:r>
          </w:p>
        </w:tc>
      </w:tr>
      <w:tr w:rsidR="00515958" w:rsidRPr="00515958" w:rsidTr="001E73E0">
        <w:trPr>
          <w:trHeight w:val="20"/>
        </w:trPr>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(сквозной)</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угол</w:t>
            </w:r>
          </w:p>
        </w:tc>
        <w:tc>
          <w:tcPr>
            <w:tcW w:w="0" w:type="auto"/>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м</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X</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Y</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150°36'33"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49,8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2232658,11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446143,28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180°0'0"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2232614,72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446167,72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243°31'20"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2232614,71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446167,72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249°17'44"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32,98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2232612,09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446162,46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132°34'50"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2232600,43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446131,61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135°14'18"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62,87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2232599,41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446132,72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171°36'23"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14,45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2232554,77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446176,99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314°27'32"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61,41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2232540,47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446179,10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330°36'26"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2232583,48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446135,27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51°5'22"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2232621,47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446113,87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8°7'48"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14,64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2232636,04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446131,92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50°47'17"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2232650,53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446133,99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150°36'33"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49,8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2232658,11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446143,28</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109°3'40"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65,41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2232875,61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445970,91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150°35'11"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211,83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2232854,25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446032,73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228°12'59"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19,66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2232669,73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446136,76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188°20'22"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13,93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2232656,63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446122,10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232°20'16"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16,06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2232642,85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446120,08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330°38'26"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278,31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2232633,04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446107,37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314°59'60"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2232875,60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445970,92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109°3'40"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65,41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2232875,61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445970,91</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90°35'38"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2232967,96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445835,29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90°35'39"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2232967,65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445865,19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138°40'38"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42,89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2232967,34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445895,08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147°31'44"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2232935,13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445923,40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270°35'58"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86,04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2232935,02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445923,47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356°8'36"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2232935,92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445837,43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90°0'0"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2232967,96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445835,27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90°35'38"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2232967,96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445835,29</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118°16'53"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5,97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2233345,17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444998,94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116°33'54"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2233342,34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445004,20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207°16'6"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32,06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2233342,33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445004,22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314°59'60"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2233313,83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444989,53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298°19'13"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5,99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2233313,84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444989,52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27°16'35"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32,05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2233316,68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444984,25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118°16'53"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5,97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2233345,17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444998,94</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118°17'48"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9,77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2233808,14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444128,14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116°33'54"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2233803,51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444136,74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192°31'26"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12,87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2233803,50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444136,76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298°14'24"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2233790,94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444133,97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350°55'6"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2233792,75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444130,60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118°17'48"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9,77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2233808,14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444128,14</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91°35'44"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10,77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2233902,15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443917,10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97°28'35"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2233901,85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443927,87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6,94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2233897,27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443962,77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275°39'51"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36,88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2233893,98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443968,88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240°12'1"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10,38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2233897,62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443932,18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298°19'47"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2233892,46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443923,17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358°19'42"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6,51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2233895,63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443917,29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2233902,14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443917,10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91°35'44"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10,77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2233902,15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443917,10</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219°1'47"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2233949,14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443928,88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221°51'42"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2233934,30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443916,85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39°4'53"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39,91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2233918,14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443902,37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89°9'4"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2233949,12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443927,53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219°1'47"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2233949,14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443928,88</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118°16'20"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13,66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2234384,48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443087,16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43°7'23"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2234378,01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443099,19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117°57'29"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2234382,58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443103,47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221°28'59"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41,73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2234380,51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443107,37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270°0'0"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2234349,25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443079,73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298°32'42"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2234349,25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443079,72</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44°36'6"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10,17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2234350,92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443076,65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297°56'18"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14,56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2234358,16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443083,79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216°43'43"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9,73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2234364,98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443070,93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298°8'30"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0,98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2234357,18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443065,11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40°28'60"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35,29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2234357,64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443064,25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118°16'20"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13,66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2234384,48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443087,16</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225°0'0"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2234406,63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443057,88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211°32'33"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5,77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2234406,60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443057,85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15,89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2234401,68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443054,83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220°31'56"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2234394,22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443068,86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298°40'0"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2,44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2234367,52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443046,03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270°0'0"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2234368,69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443043,89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44°57'34"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9,98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2234368,69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443043,88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298°30'43"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14,87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2234375,75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443050,93</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40°5'12"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31,04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2234382,85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443037,86</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44°59'60"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2234406,60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443057,85</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45°0'0"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2234406,62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443057,87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225°0'0"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2234406,63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443057,88</w:t>
            </w:r>
          </w:p>
        </w:tc>
      </w:tr>
      <w:tr w:rsidR="00515958" w:rsidRPr="00515958" w:rsidTr="001E73E0">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c>
          <w:tcPr>
            <w:tcW w:w="0" w:type="auto"/>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118°31'26"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79,68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2234838,58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442376,79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225°49'23"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2234800,53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442446,80</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220°3'11"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7,71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2234782,69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442428,44</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298°30'49"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61,42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2234776,79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442423,48</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10°54'13"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2234806,11</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442369,51</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281°2'40"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11,43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2234809,64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442370,19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298°33'35"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2234811,83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442358,97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33°19'29"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7,83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2234812,69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442357,39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37°55'49"</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24,53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2234819,23</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442361,69</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90°0'0"</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0,02</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2234838,58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442376,77</w:t>
            </w:r>
          </w:p>
        </w:tc>
      </w:tr>
      <w:tr w:rsidR="00515958" w:rsidRPr="00515958" w:rsidTr="001E73E0">
        <w:trPr>
          <w:trHeight w:val="20"/>
        </w:trPr>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118°31'26"</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79,68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2234838,58</w:t>
            </w:r>
          </w:p>
        </w:tc>
        <w:tc>
          <w:tcPr>
            <w:tcW w:w="0" w:type="auto"/>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442376,79</w:t>
            </w:r>
          </w:p>
        </w:tc>
      </w:tr>
    </w:tbl>
    <w:p w:rsidR="00515958" w:rsidRPr="00515958" w:rsidRDefault="00515958" w:rsidP="00515958">
      <w:pPr>
        <w:pStyle w:val="aff1"/>
        <w:ind w:firstLine="284"/>
        <w:jc w:val="right"/>
        <w:rPr>
          <w:rFonts w:ascii="Times New Roman" w:hAnsi="Times New Roman" w:cs="Times New Roman"/>
          <w:sz w:val="12"/>
          <w:szCs w:val="12"/>
        </w:rPr>
      </w:pPr>
      <w:r w:rsidRPr="00515958">
        <w:rPr>
          <w:rFonts w:ascii="Times New Roman" w:hAnsi="Times New Roman" w:cs="Times New Roman"/>
          <w:sz w:val="12"/>
          <w:szCs w:val="12"/>
        </w:rPr>
        <w:t>Итого: 383 035 м2</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1.5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Согласно письма Министерства лесного хозяйства, охраны окружающей среды и природопользования Самарской области № 27-05-02/5030 от 04.03.2020г. проектируемый объект частично входит в состав земель лесного фонда и располагается в выделах 12, 13, 15 квартала №  155 Сергиевского участкового лесничества Сергиевского лесничества.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Согласно пункту 1 статьи 87 Лесного кодекса РФ основой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 П. 6 ст. 87 Лесного кодекса РФ установлена обязанность исполнения лесохозяйственного регламента гражданами, юридическими лицами, осуществляющими использование, охрану, защиту, воспроизводство лесов в границах лесничества, лесопарка.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Лесохозяйственным регламентом в выделах 12, 13, 15 квартала №155 Сергиевского участкового лесничества Сергиевского лесничества предусмотрено размещение объектов, связанных с выполнением работ по строительству, реконструкции и эксплуатации линейных объектов, прежде всего, на нелесных землях, а при отсутствии на лесном участке таких земель – участки не 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В связи с этим был проведен выезд на местность с целью подготовки Акта натурного технического обследования лесного участка из земель лесного фонда от 10.09.2020г. При обследовании установлено:</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515958">
        <w:rPr>
          <w:rFonts w:ascii="Times New Roman" w:hAnsi="Times New Roman" w:cs="Times New Roman"/>
          <w:sz w:val="12"/>
          <w:szCs w:val="12"/>
        </w:rPr>
        <w:t>Участок расположен в защитных лесах Сергиевского участкового лесничества Сергиевского лесничества в квартале №155.</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Субъект Российской Федерации Самарская область</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Муниципальный район Сергиевский.</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515958">
        <w:rPr>
          <w:rFonts w:ascii="Times New Roman" w:hAnsi="Times New Roman" w:cs="Times New Roman"/>
          <w:sz w:val="12"/>
          <w:szCs w:val="12"/>
        </w:rPr>
        <w:t>Лесистость муниципального района 12,8 %</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515958">
        <w:rPr>
          <w:rFonts w:ascii="Times New Roman" w:hAnsi="Times New Roman" w:cs="Times New Roman"/>
          <w:sz w:val="12"/>
          <w:szCs w:val="12"/>
        </w:rPr>
        <w:t>Общая площадь участка – 0,4715 га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в том числе: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Лесных земель – 0,4715 га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из них: покрытых лесом – 0,4715 га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Не лесных земель – 0 га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из них: пашни – 0 га;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сенокосы – 0 га;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водные – 0 га;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прочих земель – 0 га;</w:t>
      </w:r>
    </w:p>
    <w:p w:rsid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515958">
        <w:rPr>
          <w:rFonts w:ascii="Times New Roman" w:hAnsi="Times New Roman" w:cs="Times New Roman"/>
          <w:sz w:val="12"/>
          <w:szCs w:val="12"/>
        </w:rPr>
        <w:t>Таксационное описание участка</w:t>
      </w:r>
    </w:p>
    <w:tbl>
      <w:tblPr>
        <w:tblStyle w:val="aff6"/>
        <w:tblW w:w="5000" w:type="pct"/>
        <w:jc w:val="center"/>
        <w:tblLayout w:type="fixed"/>
        <w:tblLook w:val="04A0" w:firstRow="1" w:lastRow="0" w:firstColumn="1" w:lastColumn="0" w:noHBand="0" w:noVBand="1"/>
      </w:tblPr>
      <w:tblGrid>
        <w:gridCol w:w="1525"/>
        <w:gridCol w:w="710"/>
        <w:gridCol w:w="708"/>
        <w:gridCol w:w="708"/>
        <w:gridCol w:w="852"/>
        <w:gridCol w:w="849"/>
        <w:gridCol w:w="710"/>
        <w:gridCol w:w="968"/>
        <w:gridCol w:w="699"/>
      </w:tblGrid>
      <w:tr w:rsidR="00515958" w:rsidRPr="00515958" w:rsidTr="00515958">
        <w:trPr>
          <w:cantSplit/>
          <w:trHeight w:val="70"/>
          <w:jc w:val="center"/>
        </w:trPr>
        <w:tc>
          <w:tcPr>
            <w:tcW w:w="987" w:type="pct"/>
            <w:vMerge w:val="restart"/>
            <w:tcBorders>
              <w:top w:val="single" w:sz="4" w:space="0" w:color="auto"/>
              <w:left w:val="single" w:sz="4" w:space="0" w:color="auto"/>
              <w:right w:val="single" w:sz="4" w:space="0" w:color="auto"/>
            </w:tcBorders>
            <w:vAlign w:val="center"/>
            <w:hideMark/>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Наименование лесничества</w:t>
            </w:r>
          </w:p>
        </w:tc>
        <w:tc>
          <w:tcPr>
            <w:tcW w:w="459" w:type="pct"/>
            <w:vMerge w:val="restart"/>
            <w:tcBorders>
              <w:top w:val="single" w:sz="4" w:space="0" w:color="auto"/>
              <w:left w:val="single" w:sz="4" w:space="0" w:color="auto"/>
              <w:right w:val="single" w:sz="4" w:space="0" w:color="auto"/>
            </w:tcBorders>
            <w:vAlign w:val="center"/>
            <w:hideMark/>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 квартала</w:t>
            </w:r>
          </w:p>
        </w:tc>
        <w:tc>
          <w:tcPr>
            <w:tcW w:w="458" w:type="pct"/>
            <w:vMerge w:val="restart"/>
            <w:tcBorders>
              <w:top w:val="single" w:sz="4" w:space="0" w:color="auto"/>
              <w:left w:val="single" w:sz="4" w:space="0" w:color="auto"/>
              <w:right w:val="single" w:sz="4" w:space="0" w:color="auto"/>
            </w:tcBorders>
            <w:vAlign w:val="center"/>
            <w:hideMark/>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 выдела</w:t>
            </w:r>
          </w:p>
        </w:tc>
        <w:tc>
          <w:tcPr>
            <w:tcW w:w="458" w:type="pct"/>
            <w:vMerge w:val="restart"/>
            <w:tcBorders>
              <w:top w:val="single" w:sz="4" w:space="0" w:color="auto"/>
              <w:left w:val="single" w:sz="4" w:space="0" w:color="auto"/>
              <w:right w:val="single" w:sz="4" w:space="0" w:color="auto"/>
            </w:tcBorders>
            <w:vAlign w:val="center"/>
            <w:hideMark/>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Площадь, га</w:t>
            </w:r>
          </w:p>
        </w:tc>
        <w:tc>
          <w:tcPr>
            <w:tcW w:w="551" w:type="pct"/>
            <w:vMerge w:val="restart"/>
            <w:tcBorders>
              <w:top w:val="single" w:sz="4" w:space="0" w:color="auto"/>
              <w:left w:val="single" w:sz="4" w:space="0" w:color="auto"/>
              <w:right w:val="single" w:sz="4" w:space="0" w:color="auto"/>
            </w:tcBorders>
            <w:vAlign w:val="center"/>
            <w:hideMark/>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Состав насаждений</w:t>
            </w:r>
          </w:p>
        </w:tc>
        <w:tc>
          <w:tcPr>
            <w:tcW w:w="549" w:type="pct"/>
            <w:tcBorders>
              <w:top w:val="single" w:sz="4" w:space="0" w:color="auto"/>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Класс возраста</w:t>
            </w:r>
          </w:p>
        </w:tc>
        <w:tc>
          <w:tcPr>
            <w:tcW w:w="459" w:type="pct"/>
            <w:vMerge w:val="restart"/>
            <w:tcBorders>
              <w:top w:val="single" w:sz="4" w:space="0" w:color="auto"/>
              <w:left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Бонитет</w:t>
            </w:r>
          </w:p>
        </w:tc>
        <w:tc>
          <w:tcPr>
            <w:tcW w:w="626" w:type="pct"/>
            <w:vMerge w:val="restart"/>
            <w:tcBorders>
              <w:top w:val="single" w:sz="4" w:space="0" w:color="auto"/>
              <w:left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Общий запас древесины, м</w:t>
            </w:r>
            <w:r w:rsidRPr="00515958">
              <w:rPr>
                <w:rFonts w:ascii="Times New Roman" w:hAnsi="Times New Roman" w:cs="Times New Roman"/>
                <w:sz w:val="12"/>
                <w:szCs w:val="12"/>
                <w:vertAlign w:val="superscript"/>
                <w:lang w:eastAsia="ru-RU"/>
              </w:rPr>
              <w:t>3</w:t>
            </w:r>
          </w:p>
        </w:tc>
        <w:tc>
          <w:tcPr>
            <w:tcW w:w="452" w:type="pct"/>
            <w:vMerge w:val="restart"/>
            <w:tcBorders>
              <w:top w:val="single" w:sz="4" w:space="0" w:color="auto"/>
              <w:left w:val="single" w:sz="4" w:space="0" w:color="auto"/>
              <w:right w:val="single" w:sz="4" w:space="0" w:color="auto"/>
            </w:tcBorders>
            <w:vAlign w:val="center"/>
            <w:hideMark/>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Хворост, м</w:t>
            </w:r>
            <w:r w:rsidRPr="00515958">
              <w:rPr>
                <w:rFonts w:ascii="Times New Roman" w:hAnsi="Times New Roman" w:cs="Times New Roman"/>
                <w:sz w:val="12"/>
                <w:szCs w:val="12"/>
                <w:vertAlign w:val="superscript"/>
                <w:lang w:eastAsia="ru-RU"/>
              </w:rPr>
              <w:t>3</w:t>
            </w:r>
          </w:p>
        </w:tc>
      </w:tr>
      <w:tr w:rsidR="00515958" w:rsidRPr="00515958" w:rsidTr="00515958">
        <w:trPr>
          <w:cantSplit/>
          <w:trHeight w:val="70"/>
          <w:jc w:val="center"/>
        </w:trPr>
        <w:tc>
          <w:tcPr>
            <w:tcW w:w="987" w:type="pct"/>
            <w:vMerge/>
            <w:tcBorders>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p>
        </w:tc>
        <w:tc>
          <w:tcPr>
            <w:tcW w:w="459" w:type="pct"/>
            <w:vMerge/>
            <w:tcBorders>
              <w:left w:val="single" w:sz="4" w:space="0" w:color="auto"/>
              <w:bottom w:val="single" w:sz="4" w:space="0" w:color="auto"/>
              <w:right w:val="single" w:sz="4" w:space="0" w:color="auto"/>
            </w:tcBorders>
            <w:textDirection w:val="btLr"/>
            <w:vAlign w:val="center"/>
          </w:tcPr>
          <w:p w:rsidR="00515958" w:rsidRPr="00515958" w:rsidRDefault="00515958" w:rsidP="001E73E0">
            <w:pPr>
              <w:spacing w:line="276" w:lineRule="auto"/>
              <w:ind w:left="113" w:right="113"/>
              <w:jc w:val="center"/>
              <w:rPr>
                <w:rFonts w:ascii="Times New Roman" w:hAnsi="Times New Roman" w:cs="Times New Roman"/>
                <w:sz w:val="12"/>
                <w:szCs w:val="12"/>
                <w:lang w:eastAsia="ru-RU"/>
              </w:rPr>
            </w:pPr>
          </w:p>
        </w:tc>
        <w:tc>
          <w:tcPr>
            <w:tcW w:w="458" w:type="pct"/>
            <w:vMerge/>
            <w:tcBorders>
              <w:left w:val="single" w:sz="4" w:space="0" w:color="auto"/>
              <w:bottom w:val="single" w:sz="4" w:space="0" w:color="auto"/>
              <w:right w:val="single" w:sz="4" w:space="0" w:color="auto"/>
            </w:tcBorders>
            <w:textDirection w:val="btLr"/>
            <w:vAlign w:val="center"/>
          </w:tcPr>
          <w:p w:rsidR="00515958" w:rsidRPr="00515958" w:rsidRDefault="00515958" w:rsidP="001E73E0">
            <w:pPr>
              <w:spacing w:line="276" w:lineRule="auto"/>
              <w:ind w:left="113" w:right="113"/>
              <w:jc w:val="center"/>
              <w:rPr>
                <w:rFonts w:ascii="Times New Roman" w:hAnsi="Times New Roman" w:cs="Times New Roman"/>
                <w:sz w:val="12"/>
                <w:szCs w:val="12"/>
                <w:lang w:eastAsia="ru-RU"/>
              </w:rPr>
            </w:pPr>
          </w:p>
        </w:tc>
        <w:tc>
          <w:tcPr>
            <w:tcW w:w="458" w:type="pct"/>
            <w:vMerge/>
            <w:tcBorders>
              <w:left w:val="single" w:sz="4" w:space="0" w:color="auto"/>
              <w:bottom w:val="single" w:sz="4" w:space="0" w:color="auto"/>
              <w:right w:val="single" w:sz="4" w:space="0" w:color="auto"/>
            </w:tcBorders>
            <w:textDirection w:val="btLr"/>
            <w:vAlign w:val="center"/>
          </w:tcPr>
          <w:p w:rsidR="00515958" w:rsidRPr="00515958" w:rsidRDefault="00515958" w:rsidP="001E73E0">
            <w:pPr>
              <w:spacing w:line="276" w:lineRule="auto"/>
              <w:ind w:left="113" w:right="113"/>
              <w:jc w:val="center"/>
              <w:rPr>
                <w:rFonts w:ascii="Times New Roman" w:hAnsi="Times New Roman" w:cs="Times New Roman"/>
                <w:sz w:val="12"/>
                <w:szCs w:val="12"/>
                <w:lang w:eastAsia="ru-RU"/>
              </w:rPr>
            </w:pPr>
          </w:p>
        </w:tc>
        <w:tc>
          <w:tcPr>
            <w:tcW w:w="551" w:type="pct"/>
            <w:vMerge/>
            <w:tcBorders>
              <w:left w:val="single" w:sz="4" w:space="0" w:color="auto"/>
              <w:bottom w:val="single" w:sz="4" w:space="0" w:color="auto"/>
              <w:right w:val="single" w:sz="4" w:space="0" w:color="auto"/>
            </w:tcBorders>
            <w:textDirection w:val="btLr"/>
            <w:vAlign w:val="center"/>
          </w:tcPr>
          <w:p w:rsidR="00515958" w:rsidRPr="00515958" w:rsidRDefault="00515958" w:rsidP="001E73E0">
            <w:pPr>
              <w:spacing w:line="276" w:lineRule="auto"/>
              <w:ind w:left="113" w:right="113"/>
              <w:jc w:val="center"/>
              <w:rPr>
                <w:rFonts w:ascii="Times New Roman" w:hAnsi="Times New Roman" w:cs="Times New Roman"/>
                <w:sz w:val="12"/>
                <w:szCs w:val="12"/>
                <w:lang w:eastAsia="ru-RU"/>
              </w:rPr>
            </w:pPr>
          </w:p>
        </w:tc>
        <w:tc>
          <w:tcPr>
            <w:tcW w:w="549" w:type="pct"/>
            <w:tcBorders>
              <w:top w:val="single" w:sz="4" w:space="0" w:color="auto"/>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Возраст, лет</w:t>
            </w:r>
          </w:p>
        </w:tc>
        <w:tc>
          <w:tcPr>
            <w:tcW w:w="459" w:type="pct"/>
            <w:vMerge/>
            <w:tcBorders>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p>
        </w:tc>
        <w:tc>
          <w:tcPr>
            <w:tcW w:w="626" w:type="pct"/>
            <w:vMerge/>
            <w:tcBorders>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p>
        </w:tc>
        <w:tc>
          <w:tcPr>
            <w:tcW w:w="452" w:type="pct"/>
            <w:vMerge/>
            <w:tcBorders>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p>
        </w:tc>
      </w:tr>
      <w:tr w:rsidR="00515958" w:rsidRPr="00515958" w:rsidTr="00515958">
        <w:trPr>
          <w:trHeight w:val="70"/>
          <w:jc w:val="center"/>
        </w:trPr>
        <w:tc>
          <w:tcPr>
            <w:tcW w:w="987" w:type="pct"/>
            <w:vMerge w:val="restart"/>
            <w:tcBorders>
              <w:top w:val="single" w:sz="4" w:space="0" w:color="auto"/>
              <w:left w:val="single" w:sz="4" w:space="0" w:color="auto"/>
              <w:right w:val="single" w:sz="4" w:space="0" w:color="auto"/>
            </w:tcBorders>
            <w:vAlign w:val="center"/>
            <w:hideMark/>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Сер</w:t>
            </w:r>
            <w:r>
              <w:rPr>
                <w:rFonts w:ascii="Times New Roman" w:hAnsi="Times New Roman" w:cs="Times New Roman"/>
                <w:sz w:val="12"/>
                <w:szCs w:val="12"/>
                <w:lang w:eastAsia="ru-RU"/>
              </w:rPr>
              <w:t xml:space="preserve">гиевское участковое лесничество Сергиевского </w:t>
            </w:r>
            <w:r w:rsidRPr="00515958">
              <w:rPr>
                <w:rFonts w:ascii="Times New Roman" w:hAnsi="Times New Roman" w:cs="Times New Roman"/>
                <w:sz w:val="12"/>
                <w:szCs w:val="12"/>
                <w:lang w:eastAsia="ru-RU"/>
              </w:rPr>
              <w:t>лесничества</w:t>
            </w:r>
          </w:p>
        </w:tc>
        <w:tc>
          <w:tcPr>
            <w:tcW w:w="459" w:type="pct"/>
            <w:vMerge w:val="restart"/>
            <w:tcBorders>
              <w:top w:val="single" w:sz="4" w:space="0" w:color="auto"/>
              <w:left w:val="single" w:sz="4" w:space="0" w:color="auto"/>
              <w:right w:val="single" w:sz="4" w:space="0" w:color="auto"/>
            </w:tcBorders>
            <w:vAlign w:val="center"/>
            <w:hideMark/>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155</w:t>
            </w:r>
          </w:p>
        </w:tc>
        <w:tc>
          <w:tcPr>
            <w:tcW w:w="458" w:type="pct"/>
            <w:tcBorders>
              <w:top w:val="single" w:sz="4" w:space="0" w:color="auto"/>
              <w:left w:val="single" w:sz="4" w:space="0" w:color="auto"/>
              <w:right w:val="single" w:sz="4" w:space="0" w:color="auto"/>
            </w:tcBorders>
            <w:vAlign w:val="center"/>
            <w:hideMark/>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12</w:t>
            </w:r>
          </w:p>
        </w:tc>
        <w:tc>
          <w:tcPr>
            <w:tcW w:w="458" w:type="pct"/>
            <w:tcBorders>
              <w:top w:val="single" w:sz="4" w:space="0" w:color="auto"/>
              <w:left w:val="single" w:sz="4" w:space="0" w:color="auto"/>
              <w:right w:val="single" w:sz="4" w:space="0" w:color="auto"/>
            </w:tcBorders>
            <w:vAlign w:val="center"/>
            <w:hideMark/>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0,1221</w:t>
            </w:r>
          </w:p>
        </w:tc>
        <w:tc>
          <w:tcPr>
            <w:tcW w:w="551" w:type="pct"/>
            <w:tcBorders>
              <w:top w:val="single" w:sz="4" w:space="0" w:color="auto"/>
              <w:left w:val="single" w:sz="4" w:space="0" w:color="auto"/>
              <w:right w:val="single" w:sz="4" w:space="0" w:color="auto"/>
            </w:tcBorders>
            <w:vAlign w:val="center"/>
            <w:hideMark/>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7КлЯ3Дн</w:t>
            </w:r>
          </w:p>
        </w:tc>
        <w:tc>
          <w:tcPr>
            <w:tcW w:w="549" w:type="pct"/>
            <w:tcBorders>
              <w:top w:val="single" w:sz="4" w:space="0" w:color="auto"/>
              <w:left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5/50</w:t>
            </w:r>
          </w:p>
        </w:tc>
        <w:tc>
          <w:tcPr>
            <w:tcW w:w="459" w:type="pct"/>
            <w:tcBorders>
              <w:top w:val="single" w:sz="4" w:space="0" w:color="auto"/>
              <w:left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3</w:t>
            </w:r>
          </w:p>
        </w:tc>
        <w:tc>
          <w:tcPr>
            <w:tcW w:w="626" w:type="pct"/>
            <w:tcBorders>
              <w:top w:val="single" w:sz="4" w:space="0" w:color="auto"/>
              <w:left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20</w:t>
            </w:r>
          </w:p>
        </w:tc>
        <w:tc>
          <w:tcPr>
            <w:tcW w:w="452" w:type="pct"/>
            <w:tcBorders>
              <w:top w:val="single" w:sz="4" w:space="0" w:color="auto"/>
              <w:left w:val="single" w:sz="4" w:space="0" w:color="auto"/>
              <w:right w:val="single" w:sz="4" w:space="0" w:color="auto"/>
            </w:tcBorders>
            <w:vAlign w:val="center"/>
            <w:hideMark/>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5</w:t>
            </w:r>
          </w:p>
        </w:tc>
      </w:tr>
      <w:tr w:rsidR="00515958" w:rsidRPr="00515958" w:rsidTr="00515958">
        <w:trPr>
          <w:trHeight w:val="70"/>
          <w:jc w:val="center"/>
        </w:trPr>
        <w:tc>
          <w:tcPr>
            <w:tcW w:w="987" w:type="pct"/>
            <w:vMerge/>
            <w:tcBorders>
              <w:left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p>
        </w:tc>
        <w:tc>
          <w:tcPr>
            <w:tcW w:w="459" w:type="pct"/>
            <w:vMerge/>
            <w:tcBorders>
              <w:left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p>
        </w:tc>
        <w:tc>
          <w:tcPr>
            <w:tcW w:w="458" w:type="pct"/>
            <w:tcBorders>
              <w:top w:val="single" w:sz="4" w:space="0" w:color="auto"/>
              <w:left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13</w:t>
            </w:r>
          </w:p>
        </w:tc>
        <w:tc>
          <w:tcPr>
            <w:tcW w:w="458" w:type="pct"/>
            <w:tcBorders>
              <w:top w:val="single" w:sz="4" w:space="0" w:color="auto"/>
              <w:left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0,3336</w:t>
            </w:r>
          </w:p>
        </w:tc>
        <w:tc>
          <w:tcPr>
            <w:tcW w:w="551" w:type="pct"/>
            <w:tcBorders>
              <w:top w:val="single" w:sz="4" w:space="0" w:color="auto"/>
              <w:left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7КлЯ3Дн</w:t>
            </w:r>
          </w:p>
        </w:tc>
        <w:tc>
          <w:tcPr>
            <w:tcW w:w="549" w:type="pct"/>
            <w:tcBorders>
              <w:top w:val="single" w:sz="4" w:space="0" w:color="auto"/>
              <w:left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5/50</w:t>
            </w:r>
          </w:p>
        </w:tc>
        <w:tc>
          <w:tcPr>
            <w:tcW w:w="459" w:type="pct"/>
            <w:tcBorders>
              <w:top w:val="single" w:sz="4" w:space="0" w:color="auto"/>
              <w:left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3</w:t>
            </w:r>
          </w:p>
        </w:tc>
        <w:tc>
          <w:tcPr>
            <w:tcW w:w="626" w:type="pct"/>
            <w:tcBorders>
              <w:top w:val="single" w:sz="4" w:space="0" w:color="auto"/>
              <w:left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46</w:t>
            </w:r>
          </w:p>
        </w:tc>
        <w:tc>
          <w:tcPr>
            <w:tcW w:w="452" w:type="pct"/>
            <w:tcBorders>
              <w:top w:val="single" w:sz="4" w:space="0" w:color="auto"/>
              <w:left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10</w:t>
            </w:r>
          </w:p>
        </w:tc>
      </w:tr>
      <w:tr w:rsidR="00515958" w:rsidRPr="00515958" w:rsidTr="00515958">
        <w:trPr>
          <w:trHeight w:val="70"/>
          <w:jc w:val="center"/>
        </w:trPr>
        <w:tc>
          <w:tcPr>
            <w:tcW w:w="987" w:type="pct"/>
            <w:vMerge/>
            <w:tcBorders>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p>
        </w:tc>
        <w:tc>
          <w:tcPr>
            <w:tcW w:w="459" w:type="pct"/>
            <w:vMerge/>
            <w:tcBorders>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p>
        </w:tc>
        <w:tc>
          <w:tcPr>
            <w:tcW w:w="458" w:type="pct"/>
            <w:tcBorders>
              <w:top w:val="single" w:sz="4" w:space="0" w:color="auto"/>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15</w:t>
            </w:r>
          </w:p>
        </w:tc>
        <w:tc>
          <w:tcPr>
            <w:tcW w:w="458" w:type="pct"/>
            <w:tcBorders>
              <w:top w:val="single" w:sz="4" w:space="0" w:color="auto"/>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0,0158</w:t>
            </w:r>
          </w:p>
        </w:tc>
        <w:tc>
          <w:tcPr>
            <w:tcW w:w="551" w:type="pct"/>
            <w:tcBorders>
              <w:top w:val="single" w:sz="4" w:space="0" w:color="auto"/>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10Дн</w:t>
            </w:r>
          </w:p>
        </w:tc>
        <w:tc>
          <w:tcPr>
            <w:tcW w:w="549" w:type="pct"/>
            <w:tcBorders>
              <w:top w:val="single" w:sz="4" w:space="0" w:color="auto"/>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6/60</w:t>
            </w:r>
          </w:p>
        </w:tc>
        <w:tc>
          <w:tcPr>
            <w:tcW w:w="459" w:type="pct"/>
            <w:tcBorders>
              <w:top w:val="single" w:sz="4" w:space="0" w:color="auto"/>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3</w:t>
            </w:r>
          </w:p>
        </w:tc>
        <w:tc>
          <w:tcPr>
            <w:tcW w:w="626" w:type="pct"/>
            <w:tcBorders>
              <w:top w:val="single" w:sz="4" w:space="0" w:color="auto"/>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2</w:t>
            </w:r>
          </w:p>
        </w:tc>
        <w:tc>
          <w:tcPr>
            <w:tcW w:w="452" w:type="pct"/>
            <w:tcBorders>
              <w:top w:val="single" w:sz="4" w:space="0" w:color="auto"/>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3</w:t>
            </w:r>
          </w:p>
        </w:tc>
      </w:tr>
      <w:tr w:rsidR="00515958" w:rsidRPr="00515958" w:rsidTr="00515958">
        <w:trPr>
          <w:jc w:val="center"/>
        </w:trPr>
        <w:tc>
          <w:tcPr>
            <w:tcW w:w="987"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ИТОГО</w:t>
            </w:r>
          </w:p>
        </w:tc>
        <w:tc>
          <w:tcPr>
            <w:tcW w:w="459" w:type="pct"/>
            <w:tcBorders>
              <w:top w:val="single" w:sz="4" w:space="0" w:color="auto"/>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p>
        </w:tc>
        <w:tc>
          <w:tcPr>
            <w:tcW w:w="458" w:type="pct"/>
            <w:tcBorders>
              <w:top w:val="single" w:sz="4" w:space="0" w:color="auto"/>
              <w:left w:val="single" w:sz="4" w:space="0" w:color="auto"/>
              <w:bottom w:val="single" w:sz="4" w:space="0" w:color="auto"/>
              <w:right w:val="single" w:sz="4" w:space="0" w:color="auto"/>
            </w:tcBorders>
            <w:vAlign w:val="center"/>
          </w:tcPr>
          <w:p w:rsidR="00515958" w:rsidRPr="00515958" w:rsidRDefault="00515958" w:rsidP="001E73E0">
            <w:pPr>
              <w:spacing w:line="276" w:lineRule="auto"/>
              <w:jc w:val="center"/>
              <w:rPr>
                <w:rFonts w:ascii="Times New Roman" w:hAnsi="Times New Roman" w:cs="Times New Roman"/>
                <w:sz w:val="12"/>
                <w:szCs w:val="12"/>
                <w:lang w:eastAsia="ru-RU"/>
              </w:rPr>
            </w:pPr>
          </w:p>
        </w:tc>
        <w:tc>
          <w:tcPr>
            <w:tcW w:w="458" w:type="pct"/>
            <w:tcBorders>
              <w:top w:val="single" w:sz="4" w:space="0" w:color="auto"/>
              <w:left w:val="single" w:sz="4" w:space="0" w:color="auto"/>
              <w:bottom w:val="single" w:sz="4" w:space="0" w:color="auto"/>
              <w:right w:val="single" w:sz="4" w:space="0" w:color="auto"/>
            </w:tcBorders>
            <w:vAlign w:val="center"/>
            <w:hideMark/>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0,9232</w:t>
            </w:r>
          </w:p>
        </w:tc>
        <w:tc>
          <w:tcPr>
            <w:tcW w:w="551" w:type="pct"/>
            <w:tcBorders>
              <w:top w:val="single" w:sz="4" w:space="0" w:color="auto"/>
              <w:left w:val="single" w:sz="4" w:space="0" w:color="auto"/>
              <w:bottom w:val="single" w:sz="4" w:space="0" w:color="auto"/>
              <w:right w:val="single" w:sz="4" w:space="0" w:color="auto"/>
            </w:tcBorders>
          </w:tcPr>
          <w:p w:rsidR="00515958" w:rsidRPr="00515958" w:rsidRDefault="00515958" w:rsidP="001E73E0">
            <w:pPr>
              <w:spacing w:line="276" w:lineRule="auto"/>
              <w:jc w:val="center"/>
              <w:rPr>
                <w:rFonts w:ascii="Times New Roman" w:hAnsi="Times New Roman" w:cs="Times New Roman"/>
                <w:sz w:val="12"/>
                <w:szCs w:val="12"/>
                <w:lang w:eastAsia="ru-RU"/>
              </w:rPr>
            </w:pPr>
          </w:p>
        </w:tc>
        <w:tc>
          <w:tcPr>
            <w:tcW w:w="549" w:type="pct"/>
            <w:tcBorders>
              <w:top w:val="single" w:sz="4" w:space="0" w:color="auto"/>
              <w:left w:val="single" w:sz="4" w:space="0" w:color="auto"/>
              <w:bottom w:val="single" w:sz="4" w:space="0" w:color="auto"/>
              <w:right w:val="single" w:sz="4" w:space="0" w:color="auto"/>
            </w:tcBorders>
          </w:tcPr>
          <w:p w:rsidR="00515958" w:rsidRPr="00515958" w:rsidRDefault="00515958" w:rsidP="001E73E0">
            <w:pPr>
              <w:spacing w:line="276" w:lineRule="auto"/>
              <w:jc w:val="center"/>
              <w:rPr>
                <w:rFonts w:ascii="Times New Roman" w:hAnsi="Times New Roman" w:cs="Times New Roman"/>
                <w:sz w:val="12"/>
                <w:szCs w:val="12"/>
                <w:lang w:eastAsia="ru-RU"/>
              </w:rPr>
            </w:pPr>
          </w:p>
        </w:tc>
        <w:tc>
          <w:tcPr>
            <w:tcW w:w="459" w:type="pct"/>
            <w:tcBorders>
              <w:top w:val="single" w:sz="4" w:space="0" w:color="auto"/>
              <w:left w:val="single" w:sz="4" w:space="0" w:color="auto"/>
              <w:bottom w:val="single" w:sz="4" w:space="0" w:color="auto"/>
              <w:right w:val="single" w:sz="4" w:space="0" w:color="auto"/>
            </w:tcBorders>
          </w:tcPr>
          <w:p w:rsidR="00515958" w:rsidRPr="00515958" w:rsidRDefault="00515958" w:rsidP="001E73E0">
            <w:pPr>
              <w:spacing w:line="276" w:lineRule="auto"/>
              <w:jc w:val="center"/>
              <w:rPr>
                <w:rFonts w:ascii="Times New Roman" w:hAnsi="Times New Roman" w:cs="Times New Roman"/>
                <w:sz w:val="12"/>
                <w:szCs w:val="12"/>
                <w:lang w:eastAsia="ru-RU"/>
              </w:rPr>
            </w:pPr>
          </w:p>
        </w:tc>
        <w:tc>
          <w:tcPr>
            <w:tcW w:w="626" w:type="pct"/>
            <w:tcBorders>
              <w:top w:val="single" w:sz="4" w:space="0" w:color="auto"/>
              <w:left w:val="single" w:sz="4" w:space="0" w:color="auto"/>
              <w:bottom w:val="single" w:sz="4" w:space="0" w:color="auto"/>
              <w:right w:val="single" w:sz="4" w:space="0" w:color="auto"/>
            </w:tcBorders>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34</w:t>
            </w:r>
          </w:p>
        </w:tc>
        <w:tc>
          <w:tcPr>
            <w:tcW w:w="452" w:type="pct"/>
            <w:tcBorders>
              <w:top w:val="single" w:sz="4" w:space="0" w:color="auto"/>
              <w:left w:val="single" w:sz="4" w:space="0" w:color="auto"/>
              <w:bottom w:val="single" w:sz="4" w:space="0" w:color="auto"/>
              <w:right w:val="single" w:sz="4" w:space="0" w:color="auto"/>
            </w:tcBorders>
          </w:tcPr>
          <w:p w:rsidR="00515958" w:rsidRPr="00515958" w:rsidRDefault="00515958" w:rsidP="001E73E0">
            <w:pPr>
              <w:spacing w:line="276" w:lineRule="auto"/>
              <w:jc w:val="center"/>
              <w:rPr>
                <w:rFonts w:ascii="Times New Roman" w:hAnsi="Times New Roman" w:cs="Times New Roman"/>
                <w:sz w:val="12"/>
                <w:szCs w:val="12"/>
                <w:lang w:eastAsia="ru-RU"/>
              </w:rPr>
            </w:pPr>
            <w:r w:rsidRPr="00515958">
              <w:rPr>
                <w:rFonts w:ascii="Times New Roman" w:hAnsi="Times New Roman" w:cs="Times New Roman"/>
                <w:sz w:val="12"/>
                <w:szCs w:val="12"/>
                <w:lang w:eastAsia="ru-RU"/>
              </w:rPr>
              <w:t>11</w:t>
            </w:r>
          </w:p>
        </w:tc>
      </w:tr>
    </w:tbl>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515958">
        <w:rPr>
          <w:rFonts w:ascii="Times New Roman" w:hAnsi="Times New Roman" w:cs="Times New Roman"/>
          <w:sz w:val="12"/>
          <w:szCs w:val="12"/>
        </w:rPr>
        <w:t xml:space="preserve">Обследованный участок расположен: выдел №12 в лесостепных лесах; выдел №13 в лесах, расположенных в водоохранных зонах; выдел №15 в лесостепных лесах;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Ранее разрешенных к отводу и используемых земельных участков из состава земель лесного фонда – нет;</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Ранее разрешенных к отводу земельных участков  из состава земель лесного фонда, но фактически не используемых – нет.</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515958">
        <w:rPr>
          <w:rFonts w:ascii="Times New Roman" w:hAnsi="Times New Roman" w:cs="Times New Roman"/>
          <w:sz w:val="12"/>
          <w:szCs w:val="12"/>
        </w:rPr>
        <w:t>Участок имеет особо защитное значение, выражающееся в следующем: выдел 12 площадью 0,1221 га – небольшие участки лесов, расположенные среди безлесных пространств; выдел 13 площадью 0,3336 га – берегозащитные, почвозащитные участки лесов, расположенные вдоль водных объектов, склонов оврагов; выдел 15 площадью 0,0158 га - небольшие участки лесов, расположенные среди безлесных пространств.</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r w:rsidRPr="00515958">
        <w:rPr>
          <w:rFonts w:ascii="Times New Roman" w:hAnsi="Times New Roman" w:cs="Times New Roman"/>
          <w:sz w:val="12"/>
          <w:szCs w:val="12"/>
        </w:rPr>
        <w:t>Лесохозяйственные особенности участка: Рельеф равнинный, почва темно-серая, лесная.</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8.</w:t>
      </w:r>
      <w:r w:rsidRPr="00515958">
        <w:rPr>
          <w:rFonts w:ascii="Times New Roman" w:hAnsi="Times New Roman" w:cs="Times New Roman"/>
          <w:sz w:val="12"/>
          <w:szCs w:val="12"/>
        </w:rPr>
        <w:t>Участок пригоден для заявленных целей.</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9.</w:t>
      </w:r>
      <w:r w:rsidRPr="00515958">
        <w:rPr>
          <w:rFonts w:ascii="Times New Roman" w:hAnsi="Times New Roman" w:cs="Times New Roman"/>
          <w:sz w:val="12"/>
          <w:szCs w:val="12"/>
        </w:rPr>
        <w:t>Цели использования: для размещения объекта АО «Самаранефтегаз» 6857П «Реконструкция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поселенияЧерновка, сельского поселения Воротнее муниципального района Сергиевский Самарской области на площади 0,4715 га;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Виды использования: Строительство, реконструкция, эксплуатация линий электропередачи, линий связи, дорог, трубопроводов и других линейных объектов.</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10.</w:t>
      </w:r>
      <w:r w:rsidRPr="00515958">
        <w:rPr>
          <w:rFonts w:ascii="Times New Roman" w:hAnsi="Times New Roman" w:cs="Times New Roman"/>
          <w:sz w:val="12"/>
          <w:szCs w:val="12"/>
        </w:rPr>
        <w:t xml:space="preserve">При составлении акта сделаны следующие замечания и предложения – в испрашиваемый </w:t>
      </w:r>
      <w:r>
        <w:rPr>
          <w:rFonts w:ascii="Times New Roman" w:hAnsi="Times New Roman" w:cs="Times New Roman"/>
          <w:sz w:val="12"/>
          <w:szCs w:val="12"/>
        </w:rPr>
        <w:t xml:space="preserve">лесной участок ООПТ не входят.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Заключение: </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515958">
        <w:rPr>
          <w:rFonts w:ascii="Times New Roman" w:hAnsi="Times New Roman" w:cs="Times New Roman"/>
          <w:sz w:val="12"/>
          <w:szCs w:val="12"/>
        </w:rPr>
        <w:t>Использование земельного участка из состава земель лесного фонда расположенного в квартале №155 Сергиевского участкового лесничества Сергиевского лесничества Сергиевского района Самарской области для  размещения объекта АО «Самаранефтегаз» 6857П «Реконструкция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поселенияЧерновка, сельского поселения Воротнее муниципального района Сергиевский Самарской области наплощади 0,4715 га в соответствии с лесным планом Самарской области, лесохозяйственным регламентом Сергиевского лесничества разрешено;</w:t>
      </w:r>
    </w:p>
    <w:p w:rsidR="00515958" w:rsidRPr="00515958" w:rsidRDefault="00515958" w:rsidP="00515958">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515958">
        <w:rPr>
          <w:rFonts w:ascii="Times New Roman" w:hAnsi="Times New Roman" w:cs="Times New Roman"/>
          <w:sz w:val="12"/>
          <w:szCs w:val="12"/>
        </w:rPr>
        <w:t>Лесопользователю при использовании земельного участка из состава земель лесного фонда необходимо соблюдать лесное законодательство Российской Федерации, в том числе ППб и СБ в лесах, а так же Порядка использования лесов для выполнения работ по строительству, реконструкции, экс</w:t>
      </w:r>
      <w:r>
        <w:rPr>
          <w:rFonts w:ascii="Times New Roman" w:hAnsi="Times New Roman" w:cs="Times New Roman"/>
          <w:sz w:val="12"/>
          <w:szCs w:val="12"/>
        </w:rPr>
        <w:t xml:space="preserve">плуатации линейных объектов.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Согласно Выписке из государственного лесного реестра №255 проектируемый объект частично расположен в границах земель лесного фонда, местоположение которых Самарская область, Сергиевское лесничество, Сергиевское участковое лесничество, квартал 155 выделы 12, 13, 15 находящихся в собственности Российской Федерации, с целевым назначением - защитные леса, категорией защитных лесов – Лесостепные леса (выдел 12, 15), Леса, расположенные в водоохранных зонах (выдел 13) с назначением лесного участка (вид разрешенного использования) – 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сенокошение, осуществление научно-исследовательской, образовательной деятельности, осуществление рекреационной деятельности, выращивание посадочного материала лесных растений, выращивание лесных плодовых, ягодных, декоративных и лекарственных растений выполнение работ по геологическому изучению недр, разработка месторождений полезных ископаемых, строительство и эксплуатация водохранилищ и иных искусственных водных объектов, а также гидротехнических сооружений и специализированных портов, строительство, реконструкция, эксплуатация линий электропередачи, линий связи, дорог, трубопроводов и др. линейных объектов, осуществление религиозной деятельности, имеющим особо защитные участки в квартале 155 выделе 12, 15 – Небольшие участки лесов, расположенные среди безлесных пространств, квартале 155 выделе 13 – Берегозащитные, почвозащитные участки лесов, расположенные вдоль водных объектов, склонов оврагов.</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1.6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Граница зоны планируемого размещения линейных объектов, в отношении которой осуществляется подготовка проекта планировки совпадает с устанавливаемой красной линией.  </w:t>
      </w:r>
    </w:p>
    <w:p w:rsid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42"/>
        <w:gridCol w:w="1356"/>
        <w:gridCol w:w="1260"/>
        <w:gridCol w:w="1510"/>
        <w:gridCol w:w="1510"/>
      </w:tblGrid>
      <w:tr w:rsidR="00515958" w:rsidRPr="00515958" w:rsidTr="00515958">
        <w:trPr>
          <w:cantSplit/>
        </w:trPr>
        <w:tc>
          <w:tcPr>
            <w:tcW w:w="486" w:type="pct"/>
          </w:tcPr>
          <w:p w:rsidR="00515958" w:rsidRPr="00515958" w:rsidRDefault="00515958" w:rsidP="00515958">
            <w:pPr>
              <w:tabs>
                <w:tab w:val="left" w:pos="-14"/>
              </w:tabs>
              <w:spacing w:after="0" w:line="240" w:lineRule="auto"/>
              <w:jc w:val="center"/>
              <w:rPr>
                <w:rFonts w:ascii="Times New Roman" w:hAnsi="Times New Roman" w:cs="Times New Roman"/>
                <w:b/>
                <w:sz w:val="12"/>
                <w:szCs w:val="12"/>
                <w:lang w:eastAsia="ru-RU"/>
              </w:rPr>
            </w:pPr>
            <w:r w:rsidRPr="00515958">
              <w:rPr>
                <w:rFonts w:ascii="Times New Roman" w:hAnsi="Times New Roman" w:cs="Times New Roman"/>
                <w:b/>
                <w:sz w:val="12"/>
                <w:szCs w:val="12"/>
                <w:lang w:eastAsia="ru-RU"/>
              </w:rPr>
              <w:t xml:space="preserve">№ точки </w:t>
            </w:r>
          </w:p>
        </w:tc>
        <w:tc>
          <w:tcPr>
            <w:tcW w:w="868" w:type="pct"/>
            <w:vAlign w:val="center"/>
          </w:tcPr>
          <w:p w:rsidR="00515958" w:rsidRPr="00515958" w:rsidRDefault="00515958" w:rsidP="00515958">
            <w:pPr>
              <w:tabs>
                <w:tab w:val="left" w:pos="-14"/>
              </w:tabs>
              <w:spacing w:after="0" w:line="240" w:lineRule="auto"/>
              <w:jc w:val="center"/>
              <w:rPr>
                <w:rFonts w:ascii="Times New Roman" w:hAnsi="Times New Roman" w:cs="Times New Roman"/>
                <w:b/>
                <w:sz w:val="12"/>
                <w:szCs w:val="12"/>
                <w:lang w:eastAsia="ru-RU"/>
              </w:rPr>
            </w:pPr>
            <w:r w:rsidRPr="00515958">
              <w:rPr>
                <w:rFonts w:ascii="Times New Roman" w:hAnsi="Times New Roman" w:cs="Times New Roman"/>
                <w:b/>
                <w:sz w:val="12"/>
                <w:szCs w:val="12"/>
                <w:lang w:eastAsia="ru-RU"/>
              </w:rPr>
              <w:t>№ точки</w:t>
            </w:r>
            <w:r>
              <w:rPr>
                <w:rFonts w:ascii="Times New Roman" w:hAnsi="Times New Roman" w:cs="Times New Roman"/>
                <w:b/>
                <w:sz w:val="12"/>
                <w:szCs w:val="12"/>
                <w:lang w:eastAsia="ru-RU"/>
              </w:rPr>
              <w:t xml:space="preserve"> </w:t>
            </w:r>
            <w:r w:rsidRPr="00515958">
              <w:rPr>
                <w:rFonts w:ascii="Times New Roman" w:hAnsi="Times New Roman" w:cs="Times New Roman"/>
                <w:b/>
                <w:sz w:val="12"/>
                <w:szCs w:val="12"/>
                <w:lang w:eastAsia="ru-RU"/>
              </w:rPr>
              <w:t>(сквозной)</w:t>
            </w:r>
          </w:p>
        </w:tc>
        <w:tc>
          <w:tcPr>
            <w:tcW w:w="877" w:type="pct"/>
            <w:vAlign w:val="center"/>
          </w:tcPr>
          <w:p w:rsidR="00515958" w:rsidRPr="00515958" w:rsidRDefault="00515958" w:rsidP="00515958">
            <w:pPr>
              <w:spacing w:after="0" w:line="240" w:lineRule="auto"/>
              <w:jc w:val="center"/>
              <w:rPr>
                <w:rFonts w:ascii="Times New Roman" w:hAnsi="Times New Roman" w:cs="Times New Roman"/>
                <w:b/>
                <w:bCs/>
                <w:sz w:val="12"/>
                <w:szCs w:val="12"/>
                <w:lang w:eastAsia="ru-RU"/>
              </w:rPr>
            </w:pPr>
            <w:r w:rsidRPr="00515958">
              <w:rPr>
                <w:rFonts w:ascii="Times New Roman" w:hAnsi="Times New Roman" w:cs="Times New Roman"/>
                <w:b/>
                <w:sz w:val="12"/>
                <w:szCs w:val="12"/>
                <w:lang w:eastAsia="ru-RU"/>
              </w:rPr>
              <w:t>Дирекционный угол</w:t>
            </w:r>
          </w:p>
        </w:tc>
        <w:tc>
          <w:tcPr>
            <w:tcW w:w="815" w:type="pct"/>
            <w:vAlign w:val="center"/>
          </w:tcPr>
          <w:p w:rsidR="00515958" w:rsidRPr="00515958" w:rsidRDefault="00515958" w:rsidP="00515958">
            <w:pPr>
              <w:spacing w:after="0" w:line="240" w:lineRule="auto"/>
              <w:jc w:val="center"/>
              <w:rPr>
                <w:rFonts w:ascii="Times New Roman" w:hAnsi="Times New Roman" w:cs="Times New Roman"/>
                <w:b/>
                <w:bCs/>
                <w:sz w:val="12"/>
                <w:szCs w:val="12"/>
                <w:lang w:eastAsia="ru-RU"/>
              </w:rPr>
            </w:pPr>
            <w:r w:rsidRPr="00515958">
              <w:rPr>
                <w:rFonts w:ascii="Times New Roman" w:hAnsi="Times New Roman" w:cs="Times New Roman"/>
                <w:b/>
                <w:sz w:val="12"/>
                <w:szCs w:val="12"/>
                <w:lang w:eastAsia="ru-RU"/>
              </w:rPr>
              <w:t>Расстояние, м</w:t>
            </w:r>
          </w:p>
        </w:tc>
        <w:tc>
          <w:tcPr>
            <w:tcW w:w="977" w:type="pct"/>
            <w:vAlign w:val="center"/>
          </w:tcPr>
          <w:p w:rsidR="00515958" w:rsidRPr="00515958" w:rsidRDefault="00515958" w:rsidP="00515958">
            <w:pPr>
              <w:spacing w:after="0" w:line="240" w:lineRule="auto"/>
              <w:jc w:val="center"/>
              <w:rPr>
                <w:rFonts w:ascii="Times New Roman" w:hAnsi="Times New Roman" w:cs="Times New Roman"/>
                <w:b/>
                <w:sz w:val="12"/>
                <w:szCs w:val="12"/>
                <w:lang w:eastAsia="ru-RU"/>
              </w:rPr>
            </w:pPr>
            <w:r w:rsidRPr="00515958">
              <w:rPr>
                <w:rFonts w:ascii="Times New Roman" w:hAnsi="Times New Roman" w:cs="Times New Roman"/>
                <w:b/>
                <w:sz w:val="12"/>
                <w:szCs w:val="12"/>
                <w:lang w:val="en-US" w:eastAsia="ru-RU"/>
              </w:rPr>
              <w:t>X</w:t>
            </w:r>
          </w:p>
        </w:tc>
        <w:tc>
          <w:tcPr>
            <w:tcW w:w="977" w:type="pct"/>
            <w:vAlign w:val="center"/>
          </w:tcPr>
          <w:p w:rsidR="00515958" w:rsidRPr="00515958" w:rsidRDefault="00515958" w:rsidP="00515958">
            <w:pPr>
              <w:spacing w:after="0" w:line="240" w:lineRule="auto"/>
              <w:jc w:val="center"/>
              <w:rPr>
                <w:rFonts w:ascii="Times New Roman" w:hAnsi="Times New Roman" w:cs="Times New Roman"/>
                <w:b/>
                <w:sz w:val="12"/>
                <w:szCs w:val="12"/>
                <w:lang w:eastAsia="ru-RU"/>
              </w:rPr>
            </w:pPr>
            <w:r w:rsidRPr="00515958">
              <w:rPr>
                <w:rFonts w:ascii="Times New Roman" w:hAnsi="Times New Roman" w:cs="Times New Roman"/>
                <w:b/>
                <w:sz w:val="12"/>
                <w:szCs w:val="12"/>
                <w:lang w:val="en-US" w:eastAsia="ru-RU"/>
              </w:rPr>
              <w:t>Y</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85°12'12"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2230708,47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446336,77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175°32'53"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9,92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2230708,71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446339,63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84°56'7"</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2230698,82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446340,40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355°35'49"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2230699,35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446346,38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85°23'22"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10,57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2230709,22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446345,62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27°15'54"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4,76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2230710,07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446356,16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15°16'52"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23,22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2230714,30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446358,34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7°52'12"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10,59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2230736,70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446364,46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355°34'1"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1115,75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2230747,19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446365,91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351°35'51"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762,29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2231859,60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446279,67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330°36'29"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50,96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2232613,71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446168,28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230°45'28"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11,98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2232658,11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446143,27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188°7'48"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14,64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2232650,53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446133,99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231°4'26"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23,19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2232636,04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446131,92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150°37'26"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57,81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2232621,47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446113,88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171°36'36"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722,16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2232571,09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446142,24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175°33'35"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1151,65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2231856,66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446247,61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85°12'12"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2230708,47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446336,77</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868" w:type="pct"/>
          </w:tcPr>
          <w:p w:rsidR="00515958" w:rsidRPr="00515958" w:rsidRDefault="00515958" w:rsidP="00515958">
            <w:pPr>
              <w:spacing w:after="0" w:line="240" w:lineRule="auto"/>
              <w:rPr>
                <w:rFonts w:ascii="Times New Roman" w:hAnsi="Times New Roman" w:cs="Times New Roman"/>
                <w:sz w:val="12"/>
                <w:szCs w:val="12"/>
              </w:rPr>
            </w:pPr>
          </w:p>
        </w:tc>
        <w:tc>
          <w:tcPr>
            <w:tcW w:w="877"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269°57'29"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13,67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2233872,80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444008,17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237°44'31"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18,98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2233872,79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443994,50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118°19'14"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201,18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2233862,66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443978,45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185°41'35"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2233767,22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444155,55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118°19'44"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83,83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2233764,01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444155,23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116°46'11"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33,81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2233724,23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444229,02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113°54'31"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27,02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2233709,00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444259,21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43°17'12"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20,81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2233698,05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444283,91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133°19'31"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79,36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2233713,20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444298,18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118°22'30"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38,09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2233658,75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444355,91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132°18'42"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12,21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2233640,65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444389,42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118°19'31"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1425,72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2233632,43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444398,45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120°21'9"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36,49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2232955,96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445653,47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90°36'4"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252,62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2232937,52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445684,96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150°38'21"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346,31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2232934,87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445937,57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52°21'35"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16,06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2232633,04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446107,37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8°17'56"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13,93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2232642,85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446120,09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48°12'59"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19,66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2232656,63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446122,10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330°35'18"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340,76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2232669,73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446136,76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37</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270°35'41"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275,57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2232966,57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445969,42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300°16'29"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31,66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2232969,43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445693,86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39</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298°19'18"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1419,28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2232985,39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445666,52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40</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312°18'26"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147,64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2233658,73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444417,13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252°18'49"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48,65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2233758,11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444307,94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297°28'50"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2233743,33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444261,59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298°19'34"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97,64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2233751,08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444246,69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206°13'28"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2233797,41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444160,74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298°19'17"</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170,29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2233792,01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444158,08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269°57'29"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13,67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2233872,80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444008,17</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868" w:type="pct"/>
          </w:tcPr>
          <w:p w:rsidR="00515958" w:rsidRPr="00515958" w:rsidRDefault="00515958" w:rsidP="00515958">
            <w:pPr>
              <w:spacing w:after="0" w:line="240" w:lineRule="auto"/>
              <w:rPr>
                <w:rFonts w:ascii="Times New Roman" w:hAnsi="Times New Roman" w:cs="Times New Roman"/>
                <w:sz w:val="12"/>
                <w:szCs w:val="12"/>
              </w:rPr>
            </w:pPr>
          </w:p>
        </w:tc>
        <w:tc>
          <w:tcPr>
            <w:tcW w:w="877"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226°43'13"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6,36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2234778,91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442486,79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47</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213°0'23"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26,03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2234774,55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442482,16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118°29'0"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68,4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2234752,72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442467,98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49</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178°32'59"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76,25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2234720,10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442528,10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50</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118°26'28"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503,83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2234643,87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442530,03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87°55'30"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5,52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2234403,92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442973,05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118°28'56"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60,29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2234404,12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442978,57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90°0'0"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2234375,37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443031,56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118°28'30"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555,38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2234375,37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443031,57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81°30'14"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21,25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2234110,58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443519,76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73°1'38"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22,06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2234113,72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443540,78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57</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117°59'35"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19,92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2234120,16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443561,88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163°0'18"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2234110,81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443579,47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59</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263,08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2234068,57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443592,38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120°51'25"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55,16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2233944,92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443824,59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90°50'42"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44,75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2233916,63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443871,94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178°18'37"</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20,35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2233915,97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443916,69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118°18'28"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49,85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2233895,63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443917,29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83°57'52"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10,18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2233871,99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443961,18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58°54'32"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20,06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2233873,06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443971,30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298°19'10"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29,22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2233883,42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443988,48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67</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298°22'14"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7,24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2233897,28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443962,76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357°49'39"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48,81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2233900,72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443956,39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69</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269°12'55"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2233949,49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443954,54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70</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269°12'38"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46,44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2233949,12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443927,53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300°53'10"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45,58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2233948,48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443881,09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298°2'41"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252,51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2233971,88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443841,97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343°0'4"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2234090,60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443619,11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298°0'60"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46,43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2234132,83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443606,20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253°0'8"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22,06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2234154,64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443565,21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298°0'36"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499,1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2234148,19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443544,11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77</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223°41'42"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6,21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2234382,58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443103,47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298°0'31"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50,23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2234378,09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443099,18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79</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31°31'24"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2234401,68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443054,83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80</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32°16'32"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0,22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2234406,62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443057,86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297°59'43"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64,15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2234406,81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443057,98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268°1'6"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20,82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2234436,92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443001,34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298°27'30"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476,48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2234436,20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442980,53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39</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358°28'24"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76,2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2234663,25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442561,63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40</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298°28'27"</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82,83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2234739,42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442559,60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226°43'13"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6,36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2234778,91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442486,79</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868" w:type="pct"/>
          </w:tcPr>
          <w:p w:rsidR="00515958" w:rsidRPr="00515958" w:rsidRDefault="00515958" w:rsidP="00515958">
            <w:pPr>
              <w:spacing w:after="0" w:line="240" w:lineRule="auto"/>
              <w:rPr>
                <w:rFonts w:ascii="Times New Roman" w:hAnsi="Times New Roman" w:cs="Times New Roman"/>
                <w:sz w:val="12"/>
                <w:szCs w:val="12"/>
              </w:rPr>
            </w:pPr>
          </w:p>
        </w:tc>
        <w:tc>
          <w:tcPr>
            <w:tcW w:w="877"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211°34'15"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2235215,61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441334,59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87</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302°34'27"</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2235212,99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441332,98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211°32'5"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2235214,60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441330,46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89</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118°29'26"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186,35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2235211,96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441328,84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90</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28°28'10"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71,05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2235123,07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441492,62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118°28'51"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126,56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2235185,53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441526,49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266°5'9"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5,71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2235125,18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441637,73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208°58'4"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44,91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2235124,79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441632,03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120°4'44"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19,99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2235085,50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441610,28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29°9'52"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33,92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2235075,48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441627,58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88°28'36"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65,83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2235105,10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441644,11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97</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118°28'31"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30,45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2235106,85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441709,92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208°6'23"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2235092,33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441736,69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99</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118°28'28"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411,92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2235089,69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441735,28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100</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134°59'60"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2234893,30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442097,37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118°28'25"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205,98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2234893,29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442097,38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73°28'58"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75,13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2234795,09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442278,44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118°30'41"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83,09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2234816,45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442350,47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39°59'46"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2234776,79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442423,48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45°58'41"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25,69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2234782,69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442428,43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298°28'38"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105,62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2234800,54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442446,90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107</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253°29'8"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75,11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2234850,90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442354,06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298°28'26"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604,81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2234829,55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442282,05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109</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207°48'11"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2235117,90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441750,40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110</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298°28'11"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30,54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2235112,59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441747,60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272°36'47"</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9,87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2235127,15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441720,75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268°28'29"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61,99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2235127,60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441710,89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298°28'27"</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142,02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2235125,95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441648,92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208°28'36"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71,06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2235193,66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441524,08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298°28'39"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177,03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2235131,20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441490,20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211°34'15"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2235215,61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441334,59</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868" w:type="pct"/>
          </w:tcPr>
          <w:p w:rsidR="00515958" w:rsidRPr="00515958" w:rsidRDefault="00515958" w:rsidP="00515958">
            <w:pPr>
              <w:spacing w:after="0" w:line="240" w:lineRule="auto"/>
              <w:rPr>
                <w:rFonts w:ascii="Times New Roman" w:hAnsi="Times New Roman" w:cs="Times New Roman"/>
                <w:sz w:val="12"/>
                <w:szCs w:val="12"/>
              </w:rPr>
            </w:pPr>
          </w:p>
        </w:tc>
        <w:tc>
          <w:tcPr>
            <w:tcW w:w="877"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266°53'51"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18,11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2227540,95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446637,58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117</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265°47'34"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21,13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2227539,97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446619,50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270°0'0"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2227538,42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446598,43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174°34'31"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13,96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2227538,42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446598,42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120</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207°2'29"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1214,07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2227524,52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446599,74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116°56'1"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2226443,17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446047,78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180°0'0"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0,01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2226441,91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446050,26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207°0'34"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9,23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2226441,90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446050,26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117°7'9"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2226433,68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446046,07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27°3'53"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9,23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2226430,94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446051,42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117°1'6"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23,18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2226439,16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446055,62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127</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27°2'30"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1235,97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2226428,63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446076,27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356°57'21"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11,49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2227529,48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446638,19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266°53'51"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18,11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2227540,95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446637,58</w:t>
            </w:r>
          </w:p>
        </w:tc>
      </w:tr>
      <w:tr w:rsidR="00515958" w:rsidRPr="00515958" w:rsidTr="00515958">
        <w:tc>
          <w:tcPr>
            <w:tcW w:w="486" w:type="pct"/>
          </w:tcPr>
          <w:p w:rsidR="00515958" w:rsidRPr="00515958" w:rsidRDefault="00515958" w:rsidP="00515958">
            <w:pPr>
              <w:spacing w:after="0" w:line="240" w:lineRule="auto"/>
              <w:rPr>
                <w:rFonts w:ascii="Times New Roman" w:hAnsi="Times New Roman" w:cs="Times New Roman"/>
                <w:sz w:val="12"/>
                <w:szCs w:val="12"/>
              </w:rPr>
            </w:pPr>
          </w:p>
        </w:tc>
        <w:tc>
          <w:tcPr>
            <w:tcW w:w="868" w:type="pct"/>
          </w:tcPr>
          <w:p w:rsidR="00515958" w:rsidRPr="00515958" w:rsidRDefault="00515958" w:rsidP="00515958">
            <w:pPr>
              <w:spacing w:after="0" w:line="240" w:lineRule="auto"/>
              <w:rPr>
                <w:rFonts w:ascii="Times New Roman" w:hAnsi="Times New Roman" w:cs="Times New Roman"/>
                <w:sz w:val="12"/>
                <w:szCs w:val="12"/>
              </w:rPr>
            </w:pPr>
          </w:p>
        </w:tc>
        <w:tc>
          <w:tcPr>
            <w:tcW w:w="877" w:type="pct"/>
          </w:tcPr>
          <w:p w:rsidR="00515958" w:rsidRPr="00515958" w:rsidRDefault="00515958" w:rsidP="00515958">
            <w:pPr>
              <w:spacing w:after="0" w:line="240" w:lineRule="auto"/>
              <w:rPr>
                <w:rFonts w:ascii="Times New Roman" w:hAnsi="Times New Roman" w:cs="Times New Roman"/>
                <w:sz w:val="12"/>
                <w:szCs w:val="12"/>
              </w:rPr>
            </w:pPr>
          </w:p>
        </w:tc>
        <w:tc>
          <w:tcPr>
            <w:tcW w:w="815"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c>
          <w:tcPr>
            <w:tcW w:w="977" w:type="pct"/>
          </w:tcPr>
          <w:p w:rsidR="00515958" w:rsidRPr="00515958" w:rsidRDefault="00515958" w:rsidP="00515958">
            <w:pPr>
              <w:spacing w:after="0" w:line="240" w:lineRule="auto"/>
              <w:rPr>
                <w:rFonts w:ascii="Times New Roman" w:hAnsi="Times New Roman" w:cs="Times New Roman"/>
                <w:sz w:val="12"/>
                <w:szCs w:val="12"/>
              </w:rPr>
            </w:pP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129</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324°28'48"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22,58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2227692,02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446625,03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130</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354°33'60"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2116,28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2227710,40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446611,91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14°34'25"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82,23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2229817,17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446411,52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355°30'2"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314,35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2229896,75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446432,21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289°1'1"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6,54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2230210,13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446407,55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355°32'16"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2230212,26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446401,37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87°8'15"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2230221,23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446400,67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355°33'58"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422,08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2230221,53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446406,67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137</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265°16'24"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23,18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2230642,35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446374,04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10</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355°33'21"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5,81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2230640,44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446350,94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139</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264°44'42"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6,01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2230646,23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446350,49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140</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175°36'32"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5,75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2230645,68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446344,51</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265°23'10"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2230639,95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446344,95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175°33'36"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406,26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2230639,72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446342,10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126°50'31"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4,09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2230234,68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446373,55</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175°34'4"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13,07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2230232,23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446376,82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268°19'15"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2230219,20</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446377,83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175°34'4"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181,42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2230219,11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446374,76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147</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121°8'40"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3,81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2230038,23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446388,78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20</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175°33'46"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34,12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2230036,26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446392,04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149</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268°9'9"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2230002,24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446394,68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150</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175°33'3"</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86,37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2230002,14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446391,58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174°43'30"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16,75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2229916,03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446398,28</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194°33'55"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82,23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2229899,35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446399,82</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174°34'0"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433,54</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2229819,76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446379,14</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98°13'1"</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2229388,17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446420,19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174°33'42"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12,98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2229387,77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446422,96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156</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262°11'49"</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2,73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2229374,85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446424,19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29</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157</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174°33'60"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1683,21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2229374,48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446421,49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30</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158</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144°51'57"</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4,62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2227698,83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446580,87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31</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159</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174°34'14"</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137,71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2227695,05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446583,53</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160</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84°47'0"</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21,12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2227557,96</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446596,56</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33</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161</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176°58'46"</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7,78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2227559,88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446617,59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34</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162</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84°49'7"</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3,99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2227552,11</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446618,00</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163</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357°8'42"</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7,63</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2227552,47</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446621,97</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36</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164</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87°2'25"</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14,72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2227560,09</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446621,59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37</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165</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355°5'37"</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131,65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2227560,85</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446636,29</w:t>
            </w:r>
          </w:p>
        </w:tc>
      </w:tr>
      <w:tr w:rsidR="00515958" w:rsidRPr="00515958" w:rsidTr="00515958">
        <w:tc>
          <w:tcPr>
            <w:tcW w:w="486"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38</w:t>
            </w:r>
          </w:p>
        </w:tc>
        <w:tc>
          <w:tcPr>
            <w:tcW w:w="868"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129</w:t>
            </w:r>
          </w:p>
        </w:tc>
        <w:tc>
          <w:tcPr>
            <w:tcW w:w="8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324°28'48"</w:t>
            </w:r>
          </w:p>
        </w:tc>
        <w:tc>
          <w:tcPr>
            <w:tcW w:w="815"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22,58</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2227692,02</w:t>
            </w:r>
          </w:p>
        </w:tc>
        <w:tc>
          <w:tcPr>
            <w:tcW w:w="977" w:type="pct"/>
            <w:vAlign w:val="center"/>
          </w:tcPr>
          <w:p w:rsidR="00515958" w:rsidRPr="00515958" w:rsidRDefault="00515958" w:rsidP="00515958">
            <w:pPr>
              <w:spacing w:after="0" w:line="240" w:lineRule="auto"/>
              <w:jc w:val="center"/>
              <w:rPr>
                <w:rFonts w:ascii="Times New Roman" w:hAnsi="Times New Roman" w:cs="Times New Roman"/>
                <w:sz w:val="12"/>
                <w:szCs w:val="12"/>
              </w:rPr>
            </w:pPr>
            <w:r w:rsidRPr="00515958">
              <w:rPr>
                <w:rFonts w:ascii="Times New Roman" w:hAnsi="Times New Roman" w:cs="Times New Roman"/>
                <w:sz w:val="12"/>
                <w:szCs w:val="12"/>
              </w:rPr>
              <w:t>446625,03</w:t>
            </w:r>
          </w:p>
        </w:tc>
      </w:tr>
      <w:tr w:rsidR="00515958" w:rsidRPr="00515958" w:rsidTr="00515958">
        <w:tc>
          <w:tcPr>
            <w:tcW w:w="5000" w:type="pct"/>
            <w:gridSpan w:val="6"/>
            <w:vAlign w:val="center"/>
          </w:tcPr>
          <w:p w:rsidR="00515958" w:rsidRPr="00515958" w:rsidRDefault="00515958" w:rsidP="00515958">
            <w:pPr>
              <w:spacing w:after="0" w:line="240" w:lineRule="auto"/>
              <w:rPr>
                <w:rFonts w:ascii="Times New Roman" w:hAnsi="Times New Roman" w:cs="Times New Roman"/>
                <w:sz w:val="12"/>
                <w:szCs w:val="12"/>
              </w:rPr>
            </w:pPr>
            <w:r w:rsidRPr="00515958">
              <w:rPr>
                <w:rFonts w:ascii="Times New Roman" w:hAnsi="Times New Roman" w:cs="Times New Roman"/>
                <w:sz w:val="12"/>
                <w:szCs w:val="12"/>
              </w:rPr>
              <w:t>Площадь: 383 035 кв. м.</w:t>
            </w:r>
          </w:p>
        </w:tc>
      </w:tr>
    </w:tbl>
    <w:p w:rsidR="00515958" w:rsidRDefault="00515958" w:rsidP="00515958">
      <w:pPr>
        <w:pStyle w:val="aff1"/>
        <w:ind w:firstLine="284"/>
        <w:jc w:val="both"/>
        <w:rPr>
          <w:rFonts w:ascii="Times New Roman" w:hAnsi="Times New Roman" w:cs="Times New Roman"/>
          <w:sz w:val="12"/>
          <w:szCs w:val="12"/>
        </w:rPr>
      </w:pP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1.7 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6857П «Реконструкция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Объект 6857П «Реконструкция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территории проектирования объекта капитального строительства местного значения не зарегистрированы, в связи с чем, границы зон действия публичных сервитутов в графической части не отображаются.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Для объектов электросетевого хозяйства устанавливаются охранные зоны по обе стороны:</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 вдоль линии электропередачи - от крайних проводов при неотклоненном их положении на расстоянии 10 м.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6857П «Реконструкция напорного нефтепровода ДНС Южно-Орловская - УПСВ Екатериновская  (замена аварийного участка ПК 80+00 – ПК 198+00)».</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Зоны действия публичных сервитутов</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ВЫВОДЫ ПО ПРОЕКТУ</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Настоящим проектом выполнено: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Формирование границ образуемых земельных участков и их частей.</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6857П «Реконструкция напорного нефтепровода ДНС Южно-Орловская - УПСВ Екатериновская  (замена аварийного участка ПК 80+00 – ПК 198+00)» общей площадью – 383 035 кв.м. (на землях сельскохозяйственного назначения – 377 364 кв.м., на землях промышленности – 1 114 кв.м., на землях лесного фонда – 4 557 кв.м.)</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 xml:space="preserve">Данным проектом не предусматривается формировать земельные участки из земель Администрации муниципального района, государственная собственность на которые не разграничена. </w:t>
      </w:r>
    </w:p>
    <w:p w:rsidR="00515958" w:rsidRPr="00515958" w:rsidRDefault="00515958" w:rsidP="00515958">
      <w:pPr>
        <w:pStyle w:val="aff1"/>
        <w:ind w:firstLine="284"/>
        <w:jc w:val="both"/>
        <w:rPr>
          <w:rFonts w:ascii="Times New Roman" w:hAnsi="Times New Roman" w:cs="Times New Roman"/>
          <w:sz w:val="12"/>
          <w:szCs w:val="12"/>
        </w:rPr>
      </w:pPr>
      <w:r w:rsidRPr="00515958">
        <w:rPr>
          <w:rFonts w:ascii="Times New Roman" w:hAnsi="Times New Roman" w:cs="Times New Roman"/>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w:t>
      </w:r>
      <w:r>
        <w:rPr>
          <w:rFonts w:ascii="Times New Roman" w:hAnsi="Times New Roman" w:cs="Times New Roman"/>
          <w:sz w:val="12"/>
          <w:szCs w:val="12"/>
        </w:rPr>
        <w:t xml:space="preserve"> то есть для недропользования».</w:t>
      </w:r>
    </w:p>
    <w:p w:rsidR="00515958" w:rsidRDefault="00515958" w:rsidP="00515958">
      <w:pPr>
        <w:pStyle w:val="aff1"/>
        <w:ind w:firstLine="284"/>
        <w:jc w:val="center"/>
        <w:rPr>
          <w:rFonts w:ascii="Times New Roman" w:hAnsi="Times New Roman" w:cs="Times New Roman"/>
          <w:sz w:val="12"/>
          <w:szCs w:val="12"/>
        </w:rPr>
      </w:pPr>
      <w:r w:rsidRPr="00515958">
        <w:rPr>
          <w:rFonts w:ascii="Times New Roman" w:hAnsi="Times New Roman" w:cs="Times New Roman"/>
          <w:sz w:val="12"/>
          <w:szCs w:val="12"/>
        </w:rPr>
        <w:t>Раздел 2 "Проект межевания территории. Графическая часть"</w:t>
      </w:r>
    </w:p>
    <w:p w:rsidR="00515958" w:rsidRDefault="00515958" w:rsidP="00515958">
      <w:pPr>
        <w:pStyle w:val="aff1"/>
        <w:ind w:firstLine="284"/>
        <w:jc w:val="center"/>
        <w:rPr>
          <w:rFonts w:ascii="Times New Roman" w:hAnsi="Times New Roman" w:cs="Times New Roman"/>
          <w:sz w:val="12"/>
          <w:szCs w:val="12"/>
        </w:rPr>
      </w:pPr>
      <w:r>
        <w:rPr>
          <w:noProof/>
        </w:rPr>
        <w:drawing>
          <wp:inline distT="0" distB="0" distL="0" distR="0">
            <wp:extent cx="857250" cy="445325"/>
            <wp:effectExtent l="0" t="0" r="0" b="0"/>
            <wp:docPr id="24" name="Рисунок 24" descr="C:\Users\user\AppData\Local\Microsoft\Windows\Temporary Internet Files\Content.Word\6857  ПМТ.ОЧ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6857  ПМТ.ОЧ 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7250" cy="445325"/>
                    </a:xfrm>
                    <a:prstGeom prst="rect">
                      <a:avLst/>
                    </a:prstGeom>
                    <a:noFill/>
                    <a:ln>
                      <a:noFill/>
                    </a:ln>
                  </pic:spPr>
                </pic:pic>
              </a:graphicData>
            </a:graphic>
          </wp:inline>
        </w:drawing>
      </w:r>
      <w:r w:rsidRPr="00515958">
        <w:t xml:space="preserve"> </w:t>
      </w:r>
      <w:r>
        <w:rPr>
          <w:noProof/>
        </w:rPr>
        <w:drawing>
          <wp:inline distT="0" distB="0" distL="0" distR="0">
            <wp:extent cx="887329" cy="437903"/>
            <wp:effectExtent l="0" t="0" r="8255" b="635"/>
            <wp:docPr id="25" name="Рисунок 25" descr="C:\Users\user\AppData\Local\Microsoft\Windows\Temporary Internet Files\Content.Word\6857  ПМТ.ОЧ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6857  ПМТ.ОЧ 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87329" cy="437903"/>
                    </a:xfrm>
                    <a:prstGeom prst="rect">
                      <a:avLst/>
                    </a:prstGeom>
                    <a:noFill/>
                    <a:ln>
                      <a:noFill/>
                    </a:ln>
                  </pic:spPr>
                </pic:pic>
              </a:graphicData>
            </a:graphic>
          </wp:inline>
        </w:drawing>
      </w:r>
      <w:r w:rsidRPr="00515958">
        <w:t xml:space="preserve"> </w:t>
      </w:r>
      <w:r>
        <w:rPr>
          <w:noProof/>
        </w:rPr>
        <w:drawing>
          <wp:inline distT="0" distB="0" distL="0" distR="0">
            <wp:extent cx="495300" cy="733425"/>
            <wp:effectExtent l="0" t="0" r="0" b="9525"/>
            <wp:docPr id="26" name="Рисунок 26" descr="C:\Users\user\AppData\Local\Microsoft\Windows\Temporary Internet Files\Content.Word\6857  ПМТ.ОЧ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6857  ПМТ.ОЧ 3.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r w:rsidRPr="00515958">
        <w:t xml:space="preserve"> </w:t>
      </w:r>
      <w:r>
        <w:rPr>
          <w:noProof/>
        </w:rPr>
        <w:drawing>
          <wp:inline distT="0" distB="0" distL="0" distR="0">
            <wp:extent cx="514350" cy="733425"/>
            <wp:effectExtent l="0" t="0" r="0" b="9525"/>
            <wp:docPr id="27" name="Рисунок 27" descr="C:\Users\user\AppData\Local\Microsoft\Windows\Temporary Internet Files\Content.Word\6857  ПМТ.ОЧ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6857  ПМТ.ОЧ 4.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p>
    <w:p w:rsidR="00515958" w:rsidRDefault="00515958" w:rsidP="00515958">
      <w:pPr>
        <w:pStyle w:val="aff1"/>
        <w:ind w:firstLine="284"/>
        <w:jc w:val="center"/>
        <w:rPr>
          <w:rFonts w:ascii="Times New Roman" w:hAnsi="Times New Roman" w:cs="Times New Roman"/>
          <w:sz w:val="12"/>
          <w:szCs w:val="12"/>
        </w:rPr>
      </w:pPr>
      <w:r w:rsidRPr="00515958">
        <w:rPr>
          <w:rFonts w:ascii="Times New Roman" w:hAnsi="Times New Roman" w:cs="Times New Roman"/>
          <w:sz w:val="12"/>
          <w:szCs w:val="12"/>
        </w:rPr>
        <w:t>Раздел 3 «Материалы по обоснованию проекта межевания территории»</w:t>
      </w:r>
    </w:p>
    <w:p w:rsidR="00515958" w:rsidRDefault="00515958" w:rsidP="00515958">
      <w:pPr>
        <w:pStyle w:val="aff1"/>
        <w:ind w:firstLine="284"/>
        <w:jc w:val="center"/>
        <w:rPr>
          <w:rFonts w:ascii="Times New Roman" w:hAnsi="Times New Roman" w:cs="Times New Roman"/>
          <w:sz w:val="12"/>
          <w:szCs w:val="12"/>
        </w:rPr>
      </w:pPr>
      <w:r>
        <w:rPr>
          <w:noProof/>
        </w:rPr>
        <w:drawing>
          <wp:inline distT="0" distB="0" distL="0" distR="0">
            <wp:extent cx="819150" cy="446809"/>
            <wp:effectExtent l="0" t="0" r="0" b="0"/>
            <wp:docPr id="28" name="Рисунок 28" descr="C:\Users\user\AppData\Local\Microsoft\Windows\Temporary Internet Files\Content.Word\6857  ПМТ.М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6857  ПМТ.МО 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19150" cy="446809"/>
                    </a:xfrm>
                    <a:prstGeom prst="rect">
                      <a:avLst/>
                    </a:prstGeom>
                    <a:noFill/>
                    <a:ln>
                      <a:noFill/>
                    </a:ln>
                  </pic:spPr>
                </pic:pic>
              </a:graphicData>
            </a:graphic>
          </wp:inline>
        </w:drawing>
      </w:r>
      <w:r w:rsidRPr="00515958">
        <w:t xml:space="preserve"> </w:t>
      </w:r>
      <w:r>
        <w:rPr>
          <w:noProof/>
        </w:rPr>
        <w:drawing>
          <wp:inline distT="0" distB="0" distL="0" distR="0">
            <wp:extent cx="847725" cy="418358"/>
            <wp:effectExtent l="0" t="0" r="0" b="1270"/>
            <wp:docPr id="29" name="Рисунок 29" descr="C:\Users\user\AppData\Local\Microsoft\Windows\Temporary Internet Files\Content.Word\6857  ПМТ.М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6857  ПМТ.МО 2.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47725" cy="418358"/>
                    </a:xfrm>
                    <a:prstGeom prst="rect">
                      <a:avLst/>
                    </a:prstGeom>
                    <a:noFill/>
                    <a:ln>
                      <a:noFill/>
                    </a:ln>
                  </pic:spPr>
                </pic:pic>
              </a:graphicData>
            </a:graphic>
          </wp:inline>
        </w:drawing>
      </w:r>
      <w:r w:rsidRPr="00515958">
        <w:t xml:space="preserve"> </w:t>
      </w:r>
      <w:r>
        <w:rPr>
          <w:noProof/>
        </w:rPr>
        <w:drawing>
          <wp:inline distT="0" distB="0" distL="0" distR="0">
            <wp:extent cx="457200" cy="733425"/>
            <wp:effectExtent l="0" t="0" r="0" b="9525"/>
            <wp:docPr id="30" name="Рисунок 30" descr="C:\Users\user\AppData\Local\Microsoft\Windows\Temporary Internet Files\Content.Word\6857  ПМТ.М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6857  ПМТ.МО 3.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7200" cy="733425"/>
                    </a:xfrm>
                    <a:prstGeom prst="rect">
                      <a:avLst/>
                    </a:prstGeom>
                    <a:noFill/>
                    <a:ln>
                      <a:noFill/>
                    </a:ln>
                  </pic:spPr>
                </pic:pic>
              </a:graphicData>
            </a:graphic>
          </wp:inline>
        </w:drawing>
      </w:r>
      <w:r w:rsidRPr="00515958">
        <w:t xml:space="preserve"> </w:t>
      </w:r>
      <w:r>
        <w:rPr>
          <w:noProof/>
        </w:rPr>
        <w:drawing>
          <wp:inline distT="0" distB="0" distL="0" distR="0">
            <wp:extent cx="514350" cy="733425"/>
            <wp:effectExtent l="0" t="0" r="0" b="9525"/>
            <wp:docPr id="32" name="Рисунок 32" descr="C:\Users\user\AppData\Local\Microsoft\Windows\Temporary Internet Files\Content.Word\6857  ПМТ.МО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6857  ПМТ.МО 4.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p>
    <w:p w:rsidR="00515958" w:rsidRDefault="00515958" w:rsidP="00515958">
      <w:pPr>
        <w:pStyle w:val="aff1"/>
        <w:ind w:firstLine="284"/>
        <w:jc w:val="center"/>
        <w:rPr>
          <w:rFonts w:ascii="Times New Roman" w:hAnsi="Times New Roman" w:cs="Times New Roman"/>
          <w:sz w:val="12"/>
          <w:szCs w:val="12"/>
        </w:rPr>
      </w:pPr>
    </w:p>
    <w:p w:rsidR="00240116" w:rsidRDefault="00240116" w:rsidP="00240116">
      <w:pPr>
        <w:pStyle w:val="aff1"/>
        <w:ind w:firstLine="284"/>
        <w:jc w:val="center"/>
        <w:rPr>
          <w:rFonts w:ascii="Times New Roman" w:hAnsi="Times New Roman" w:cs="Times New Roman"/>
          <w:sz w:val="12"/>
          <w:szCs w:val="12"/>
        </w:rPr>
      </w:pPr>
    </w:p>
    <w:p w:rsidR="00240116" w:rsidRPr="00240116" w:rsidRDefault="00240116" w:rsidP="00240116">
      <w:pPr>
        <w:pStyle w:val="aff1"/>
        <w:ind w:firstLine="284"/>
        <w:jc w:val="center"/>
        <w:rPr>
          <w:rFonts w:ascii="Times New Roman" w:hAnsi="Times New Roman" w:cs="Times New Roman"/>
          <w:sz w:val="12"/>
          <w:szCs w:val="12"/>
        </w:rPr>
      </w:pPr>
      <w:r w:rsidRPr="00240116">
        <w:rPr>
          <w:rFonts w:ascii="Times New Roman" w:hAnsi="Times New Roman" w:cs="Times New Roman"/>
          <w:sz w:val="12"/>
          <w:szCs w:val="12"/>
        </w:rPr>
        <w:t>Администрация</w:t>
      </w:r>
    </w:p>
    <w:p w:rsidR="00240116" w:rsidRPr="00240116" w:rsidRDefault="00240116" w:rsidP="00240116">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40116">
        <w:rPr>
          <w:rFonts w:ascii="Times New Roman" w:hAnsi="Times New Roman" w:cs="Times New Roman"/>
          <w:sz w:val="12"/>
          <w:szCs w:val="12"/>
        </w:rPr>
        <w:t>Кутузовский</w:t>
      </w:r>
    </w:p>
    <w:p w:rsidR="00240116" w:rsidRPr="00240116" w:rsidRDefault="00240116" w:rsidP="00240116">
      <w:pPr>
        <w:pStyle w:val="aff1"/>
        <w:ind w:firstLine="284"/>
        <w:jc w:val="center"/>
        <w:rPr>
          <w:rFonts w:ascii="Times New Roman" w:hAnsi="Times New Roman" w:cs="Times New Roman"/>
          <w:sz w:val="12"/>
          <w:szCs w:val="12"/>
        </w:rPr>
      </w:pPr>
      <w:r w:rsidRPr="00240116">
        <w:rPr>
          <w:rFonts w:ascii="Times New Roman" w:hAnsi="Times New Roman" w:cs="Times New Roman"/>
          <w:sz w:val="12"/>
          <w:szCs w:val="12"/>
        </w:rPr>
        <w:t>муниципального района Сергиевский</w:t>
      </w:r>
    </w:p>
    <w:p w:rsidR="00240116" w:rsidRPr="00240116" w:rsidRDefault="00240116" w:rsidP="00240116">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40116" w:rsidRPr="00240116" w:rsidRDefault="00240116" w:rsidP="00240116">
      <w:pPr>
        <w:pStyle w:val="aff1"/>
        <w:ind w:firstLine="284"/>
        <w:jc w:val="center"/>
        <w:rPr>
          <w:rFonts w:ascii="Times New Roman" w:hAnsi="Times New Roman" w:cs="Times New Roman"/>
          <w:sz w:val="12"/>
          <w:szCs w:val="12"/>
        </w:rPr>
      </w:pPr>
      <w:r w:rsidRPr="00240116">
        <w:rPr>
          <w:rFonts w:ascii="Times New Roman" w:hAnsi="Times New Roman" w:cs="Times New Roman"/>
          <w:sz w:val="12"/>
          <w:szCs w:val="12"/>
        </w:rPr>
        <w:t xml:space="preserve"> ПОСТАНОВЛЕНИЕ</w:t>
      </w:r>
    </w:p>
    <w:p w:rsidR="00515958" w:rsidRDefault="00240116" w:rsidP="00240116">
      <w:pPr>
        <w:pStyle w:val="aff1"/>
        <w:ind w:firstLine="284"/>
        <w:rPr>
          <w:rFonts w:ascii="Times New Roman" w:hAnsi="Times New Roman" w:cs="Times New Roman"/>
          <w:sz w:val="12"/>
          <w:szCs w:val="12"/>
        </w:rPr>
      </w:pPr>
      <w:r w:rsidRPr="00240116">
        <w:rPr>
          <w:rFonts w:ascii="Times New Roman" w:hAnsi="Times New Roman" w:cs="Times New Roman"/>
          <w:sz w:val="12"/>
          <w:szCs w:val="12"/>
        </w:rPr>
        <w:t xml:space="preserve">«04» 10 2022 г. </w:t>
      </w:r>
      <w:r>
        <w:rPr>
          <w:rFonts w:ascii="Times New Roman" w:hAnsi="Times New Roman" w:cs="Times New Roman"/>
          <w:sz w:val="12"/>
          <w:szCs w:val="12"/>
        </w:rPr>
        <w:t xml:space="preserve">                                                                                                                                                                                                             №</w:t>
      </w:r>
      <w:r w:rsidRPr="00240116">
        <w:rPr>
          <w:rFonts w:ascii="Times New Roman" w:hAnsi="Times New Roman" w:cs="Times New Roman"/>
          <w:sz w:val="12"/>
          <w:szCs w:val="12"/>
        </w:rPr>
        <w:t>46</w:t>
      </w:r>
    </w:p>
    <w:p w:rsidR="00240116" w:rsidRPr="00240116" w:rsidRDefault="00240116" w:rsidP="00240116">
      <w:pPr>
        <w:pStyle w:val="aff1"/>
        <w:ind w:firstLine="284"/>
        <w:jc w:val="center"/>
        <w:rPr>
          <w:rFonts w:ascii="Times New Roman" w:hAnsi="Times New Roman" w:cs="Times New Roman"/>
          <w:sz w:val="12"/>
          <w:szCs w:val="12"/>
        </w:rPr>
      </w:pPr>
      <w:r w:rsidRPr="00240116">
        <w:rPr>
          <w:rFonts w:ascii="Times New Roman" w:hAnsi="Times New Roman" w:cs="Times New Roman"/>
          <w:sz w:val="12"/>
          <w:szCs w:val="12"/>
        </w:rPr>
        <w:t>О предоставлении разрешения на условно разрешенный вид использования земельного участка с кадастровым номером 63:31:0104001:162, площадью 3170 кв.м, расположенного по адресу: Российская Федерация, Самарская область, Сергиевский район, п.Шаровка</w:t>
      </w:r>
    </w:p>
    <w:p w:rsidR="00240116" w:rsidRPr="00240116" w:rsidRDefault="00240116" w:rsidP="00240116">
      <w:pPr>
        <w:pStyle w:val="aff1"/>
        <w:ind w:firstLine="284"/>
        <w:jc w:val="both"/>
        <w:rPr>
          <w:rFonts w:ascii="Times New Roman" w:hAnsi="Times New Roman" w:cs="Times New Roman"/>
          <w:sz w:val="12"/>
          <w:szCs w:val="12"/>
        </w:rPr>
      </w:pPr>
      <w:r w:rsidRPr="00240116">
        <w:rPr>
          <w:rFonts w:ascii="Times New Roman" w:hAnsi="Times New Roman" w:cs="Times New Roman"/>
          <w:sz w:val="12"/>
          <w:szCs w:val="12"/>
        </w:rPr>
        <w:t>Рассмотрев заявление Комитета по управлению муниципальным имуществом муниципального района Сергиевский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Кутузовский муниципального район</w:t>
      </w:r>
      <w:r>
        <w:rPr>
          <w:rFonts w:ascii="Times New Roman" w:hAnsi="Times New Roman" w:cs="Times New Roman"/>
          <w:sz w:val="12"/>
          <w:szCs w:val="12"/>
        </w:rPr>
        <w:t>а Сергиевский Самарской области</w:t>
      </w:r>
    </w:p>
    <w:p w:rsidR="00240116" w:rsidRPr="00240116" w:rsidRDefault="00240116" w:rsidP="00240116">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40116" w:rsidRPr="00240116" w:rsidRDefault="00240116" w:rsidP="00240116">
      <w:pPr>
        <w:pStyle w:val="aff1"/>
        <w:ind w:firstLine="284"/>
        <w:jc w:val="both"/>
        <w:rPr>
          <w:rFonts w:ascii="Times New Roman" w:hAnsi="Times New Roman" w:cs="Times New Roman"/>
          <w:sz w:val="12"/>
          <w:szCs w:val="12"/>
        </w:rPr>
      </w:pPr>
      <w:r w:rsidRPr="00240116">
        <w:rPr>
          <w:rFonts w:ascii="Times New Roman" w:hAnsi="Times New Roman" w:cs="Times New Roman"/>
          <w:sz w:val="12"/>
          <w:szCs w:val="12"/>
        </w:rPr>
        <w:t xml:space="preserve">1. Предоставить разрешение на условно разрешенный вид использования земельного участка – «предоставление коммунальных услуг» с кадастровым номером 63:31:0104001:162, площадью 3170 кв.м, расположенного по адресу: Российская Федерация, Самарская область, Сергиевский район, п.Шаровка. </w:t>
      </w:r>
    </w:p>
    <w:p w:rsidR="00240116" w:rsidRPr="00240116" w:rsidRDefault="00240116" w:rsidP="00240116">
      <w:pPr>
        <w:pStyle w:val="aff1"/>
        <w:ind w:firstLine="284"/>
        <w:jc w:val="both"/>
        <w:rPr>
          <w:rFonts w:ascii="Times New Roman" w:hAnsi="Times New Roman" w:cs="Times New Roman"/>
          <w:sz w:val="12"/>
          <w:szCs w:val="12"/>
        </w:rPr>
      </w:pPr>
      <w:r w:rsidRPr="00240116">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240116" w:rsidRPr="00240116" w:rsidRDefault="00240116" w:rsidP="00240116">
      <w:pPr>
        <w:pStyle w:val="aff1"/>
        <w:ind w:firstLine="284"/>
        <w:jc w:val="both"/>
        <w:rPr>
          <w:rFonts w:ascii="Times New Roman" w:hAnsi="Times New Roman" w:cs="Times New Roman"/>
          <w:sz w:val="12"/>
          <w:szCs w:val="12"/>
        </w:rPr>
      </w:pPr>
      <w:r w:rsidRPr="00240116">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240116" w:rsidRPr="00240116" w:rsidRDefault="00240116" w:rsidP="00240116">
      <w:pPr>
        <w:pStyle w:val="aff1"/>
        <w:ind w:firstLine="284"/>
        <w:jc w:val="both"/>
        <w:rPr>
          <w:rFonts w:ascii="Times New Roman" w:hAnsi="Times New Roman" w:cs="Times New Roman"/>
          <w:sz w:val="12"/>
          <w:szCs w:val="12"/>
        </w:rPr>
      </w:pPr>
      <w:r w:rsidRPr="00240116">
        <w:rPr>
          <w:rFonts w:ascii="Times New Roman" w:hAnsi="Times New Roman" w:cs="Times New Roman"/>
          <w:sz w:val="12"/>
          <w:szCs w:val="12"/>
        </w:rPr>
        <w:t>4. Контроль за выполнением настоящего По</w:t>
      </w:r>
      <w:r>
        <w:rPr>
          <w:rFonts w:ascii="Times New Roman" w:hAnsi="Times New Roman" w:cs="Times New Roman"/>
          <w:sz w:val="12"/>
          <w:szCs w:val="12"/>
        </w:rPr>
        <w:t xml:space="preserve">становления оставляю за собой. </w:t>
      </w:r>
    </w:p>
    <w:p w:rsidR="00240116" w:rsidRPr="00240116" w:rsidRDefault="00240116" w:rsidP="00240116">
      <w:pPr>
        <w:pStyle w:val="aff1"/>
        <w:ind w:firstLine="284"/>
        <w:jc w:val="right"/>
        <w:rPr>
          <w:rFonts w:ascii="Times New Roman" w:hAnsi="Times New Roman" w:cs="Times New Roman"/>
          <w:sz w:val="12"/>
          <w:szCs w:val="12"/>
        </w:rPr>
      </w:pPr>
      <w:r w:rsidRPr="00240116">
        <w:rPr>
          <w:rFonts w:ascii="Times New Roman" w:hAnsi="Times New Roman" w:cs="Times New Roman"/>
          <w:sz w:val="12"/>
          <w:szCs w:val="12"/>
        </w:rPr>
        <w:t>Глава сельского поселения Кутузовский</w:t>
      </w:r>
    </w:p>
    <w:p w:rsidR="00240116" w:rsidRDefault="00240116" w:rsidP="00240116">
      <w:pPr>
        <w:pStyle w:val="aff1"/>
        <w:ind w:firstLine="284"/>
        <w:jc w:val="right"/>
        <w:rPr>
          <w:rFonts w:ascii="Times New Roman" w:hAnsi="Times New Roman" w:cs="Times New Roman"/>
          <w:sz w:val="12"/>
          <w:szCs w:val="12"/>
        </w:rPr>
      </w:pPr>
      <w:r w:rsidRPr="00240116">
        <w:rPr>
          <w:rFonts w:ascii="Times New Roman" w:hAnsi="Times New Roman" w:cs="Times New Roman"/>
          <w:sz w:val="12"/>
          <w:szCs w:val="12"/>
        </w:rPr>
        <w:t xml:space="preserve">муниципального района Сергиевский                             </w:t>
      </w:r>
    </w:p>
    <w:p w:rsidR="00240116" w:rsidRDefault="00240116" w:rsidP="00240116">
      <w:pPr>
        <w:pStyle w:val="aff1"/>
        <w:ind w:firstLine="284"/>
        <w:jc w:val="right"/>
        <w:rPr>
          <w:rFonts w:ascii="Times New Roman" w:hAnsi="Times New Roman" w:cs="Times New Roman"/>
          <w:sz w:val="12"/>
          <w:szCs w:val="12"/>
        </w:rPr>
      </w:pPr>
      <w:r w:rsidRPr="00240116">
        <w:rPr>
          <w:rFonts w:ascii="Times New Roman" w:hAnsi="Times New Roman" w:cs="Times New Roman"/>
          <w:sz w:val="12"/>
          <w:szCs w:val="12"/>
        </w:rPr>
        <w:t xml:space="preserve">           А.В.Сабельникова</w:t>
      </w:r>
    </w:p>
    <w:p w:rsidR="00240116" w:rsidRDefault="00240116" w:rsidP="00515958">
      <w:pPr>
        <w:pStyle w:val="aff1"/>
        <w:ind w:firstLine="284"/>
        <w:jc w:val="center"/>
        <w:rPr>
          <w:rFonts w:ascii="Times New Roman" w:hAnsi="Times New Roman" w:cs="Times New Roman"/>
          <w:sz w:val="12"/>
          <w:szCs w:val="12"/>
        </w:rPr>
      </w:pPr>
    </w:p>
    <w:p w:rsidR="00515958" w:rsidRPr="00515958" w:rsidRDefault="00515958" w:rsidP="00515958">
      <w:pPr>
        <w:pStyle w:val="aff1"/>
        <w:ind w:firstLine="284"/>
        <w:jc w:val="center"/>
        <w:rPr>
          <w:rFonts w:ascii="Times New Roman" w:hAnsi="Times New Roman" w:cs="Times New Roman"/>
          <w:sz w:val="12"/>
          <w:szCs w:val="12"/>
        </w:rPr>
      </w:pPr>
    </w:p>
    <w:p w:rsidR="00515958" w:rsidRDefault="00515958" w:rsidP="00306D28">
      <w:pPr>
        <w:pStyle w:val="aff1"/>
        <w:ind w:firstLine="284"/>
        <w:jc w:val="center"/>
        <w:rPr>
          <w:rFonts w:ascii="Times New Roman" w:hAnsi="Times New Roman" w:cs="Times New Roman"/>
          <w:sz w:val="12"/>
          <w:szCs w:val="12"/>
        </w:rPr>
      </w:pPr>
    </w:p>
    <w:tbl>
      <w:tblPr>
        <w:tblpPr w:leftFromText="180" w:rightFromText="180" w:bottomFromText="200" w:vertAnchor="text" w:horzAnchor="margin" w:tblpY="-4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240116" w:rsidTr="00240116">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40116" w:rsidRDefault="00240116" w:rsidP="0024011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240116" w:rsidRDefault="00240116" w:rsidP="0024011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40116" w:rsidRDefault="00240116" w:rsidP="0024011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40116" w:rsidRDefault="00240116" w:rsidP="0024011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40116" w:rsidRDefault="00240116" w:rsidP="0024011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240116" w:rsidRDefault="00240116" w:rsidP="0024011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40116" w:rsidRDefault="00240116" w:rsidP="00240116">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240116" w:rsidRDefault="00240116" w:rsidP="0024011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04.10.2022г.</w:t>
            </w:r>
          </w:p>
          <w:p w:rsidR="00240116" w:rsidRDefault="00240116" w:rsidP="0024011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240116" w:rsidRDefault="00240116" w:rsidP="0024011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240116" w:rsidRDefault="00240116" w:rsidP="0024011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240116" w:rsidRDefault="00240116" w:rsidP="0024011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240116" w:rsidRDefault="00240116" w:rsidP="0024011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306D28" w:rsidRDefault="00306D28" w:rsidP="00306D28">
      <w:pPr>
        <w:pStyle w:val="aff1"/>
        <w:ind w:firstLine="284"/>
        <w:jc w:val="center"/>
        <w:rPr>
          <w:rFonts w:ascii="Times New Roman" w:hAnsi="Times New Roman" w:cs="Times New Roman"/>
          <w:sz w:val="12"/>
          <w:szCs w:val="12"/>
        </w:rPr>
      </w:pPr>
    </w:p>
    <w:p w:rsidR="00780293" w:rsidRPr="00780293" w:rsidRDefault="00780293" w:rsidP="00780293">
      <w:pPr>
        <w:pStyle w:val="aff1"/>
        <w:ind w:firstLine="284"/>
        <w:jc w:val="center"/>
        <w:rPr>
          <w:rFonts w:ascii="Times New Roman" w:hAnsi="Times New Roman" w:cs="Times New Roman"/>
          <w:sz w:val="12"/>
          <w:szCs w:val="12"/>
        </w:rPr>
      </w:pPr>
    </w:p>
    <w:p w:rsidR="00780293" w:rsidRPr="00780293" w:rsidRDefault="00780293" w:rsidP="00780293">
      <w:pPr>
        <w:pStyle w:val="aff1"/>
        <w:ind w:firstLine="284"/>
        <w:jc w:val="center"/>
        <w:rPr>
          <w:rFonts w:ascii="Times New Roman" w:hAnsi="Times New Roman" w:cs="Times New Roman"/>
          <w:sz w:val="12"/>
          <w:szCs w:val="12"/>
        </w:rPr>
      </w:pPr>
    </w:p>
    <w:p w:rsidR="001D5285" w:rsidRDefault="001D5285"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1D5285" w:rsidRDefault="001D5285"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46355C" w:rsidRDefault="0046355C"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7B73B0" w:rsidRPr="00812B23" w:rsidRDefault="007B73B0" w:rsidP="009B6275">
      <w:pPr>
        <w:tabs>
          <w:tab w:val="left" w:pos="0"/>
        </w:tabs>
        <w:spacing w:after="0" w:line="240" w:lineRule="auto"/>
        <w:jc w:val="both"/>
        <w:rPr>
          <w:rFonts w:ascii="Times New Roman" w:hAnsi="Times New Roman" w:cs="Times New Roman"/>
          <w:sz w:val="12"/>
          <w:szCs w:val="12"/>
        </w:rPr>
      </w:pPr>
    </w:p>
    <w:sectPr w:rsidR="007B73B0" w:rsidRPr="00812B23" w:rsidSect="0026343F">
      <w:headerReference w:type="default" r:id="rId51"/>
      <w:headerReference w:type="first" r:id="rId5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8F" w:rsidRDefault="00235E8F" w:rsidP="000F23DD">
      <w:pPr>
        <w:spacing w:after="0" w:line="240" w:lineRule="auto"/>
      </w:pPr>
      <w:r>
        <w:separator/>
      </w:r>
    </w:p>
  </w:endnote>
  <w:endnote w:type="continuationSeparator" w:id="0">
    <w:p w:rsidR="00235E8F" w:rsidRDefault="00235E8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New Roman">
    <w:altName w:val="MS Mincho"/>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8F" w:rsidRDefault="00235E8F" w:rsidP="000F23DD">
      <w:pPr>
        <w:spacing w:after="0" w:line="240" w:lineRule="auto"/>
      </w:pPr>
      <w:r>
        <w:separator/>
      </w:r>
    </w:p>
  </w:footnote>
  <w:footnote w:type="continuationSeparator" w:id="0">
    <w:p w:rsidR="00235E8F" w:rsidRDefault="00235E8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1E" w:rsidRDefault="00235E8F" w:rsidP="00DA1B49">
    <w:pPr>
      <w:pStyle w:val="afb"/>
      <w:tabs>
        <w:tab w:val="clear" w:pos="4677"/>
        <w:tab w:val="clear" w:pos="9355"/>
        <w:tab w:val="left" w:pos="1190"/>
      </w:tabs>
    </w:pPr>
    <w:sdt>
      <w:sdtPr>
        <w:id w:val="403339576"/>
        <w:docPartObj>
          <w:docPartGallery w:val="Page Numbers (Top of Page)"/>
          <w:docPartUnique/>
        </w:docPartObj>
      </w:sdtPr>
      <w:sdtEndPr/>
      <w:sdtContent>
        <w:r w:rsidR="004E6A1E">
          <w:fldChar w:fldCharType="begin"/>
        </w:r>
        <w:r w:rsidR="004E6A1E">
          <w:instrText>PAGE   \* MERGEFORMAT</w:instrText>
        </w:r>
        <w:r w:rsidR="004E6A1E">
          <w:fldChar w:fldCharType="separate"/>
        </w:r>
        <w:r w:rsidR="0088670B">
          <w:rPr>
            <w:noProof/>
          </w:rPr>
          <w:t>2</w:t>
        </w:r>
        <w:r w:rsidR="004E6A1E">
          <w:rPr>
            <w:noProof/>
          </w:rPr>
          <w:fldChar w:fldCharType="end"/>
        </w:r>
      </w:sdtContent>
    </w:sdt>
  </w:p>
  <w:p w:rsidR="004E6A1E" w:rsidRPr="00BC242D" w:rsidRDefault="004E6A1E"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4E6A1E" w:rsidRPr="00CA4F41" w:rsidRDefault="004E6A1E" w:rsidP="00CA4F41">
    <w:pPr>
      <w:pStyle w:val="afb"/>
      <w:rPr>
        <w:rFonts w:ascii="Times New Roman" w:hAnsi="Times New Roman" w:cs="Times New Roman"/>
        <w:sz w:val="18"/>
        <w:szCs w:val="16"/>
      </w:rPr>
    </w:pPr>
    <w:r>
      <w:rPr>
        <w:rFonts w:ascii="Times New Roman" w:hAnsi="Times New Roman" w:cs="Times New Roman"/>
        <w:sz w:val="18"/>
        <w:szCs w:val="16"/>
      </w:rPr>
      <w:t>Вторник</w:t>
    </w:r>
    <w:r w:rsidR="0088670B">
      <w:rPr>
        <w:rFonts w:ascii="Times New Roman" w:hAnsi="Times New Roman" w:cs="Times New Roman"/>
        <w:sz w:val="18"/>
        <w:szCs w:val="16"/>
      </w:rPr>
      <w:t>, 04 октября 2022 года, №102(758</w:t>
    </w:r>
    <w:r>
      <w:rPr>
        <w:rFonts w:ascii="Times New Roman" w:hAnsi="Times New Roman" w:cs="Times New Roman"/>
        <w:sz w:val="18"/>
        <w:szCs w:val="16"/>
      </w:rPr>
      <w:t xml:space="preserve">)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1E" w:rsidRDefault="004E6A1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4">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5">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6">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8">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9">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440CA2"/>
    <w:multiLevelType w:val="singleLevel"/>
    <w:tmpl w:val="2CAC0CE6"/>
    <w:lvl w:ilvl="0">
      <w:start w:val="1"/>
      <w:numFmt w:val="decimal"/>
      <w:pStyle w:val="ae"/>
      <w:lvlText w:val="%1)"/>
      <w:lvlJc w:val="left"/>
      <w:pPr>
        <w:tabs>
          <w:tab w:val="num" w:pos="1071"/>
        </w:tabs>
        <w:ind w:left="0" w:firstLine="709"/>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6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8"/>
  </w:num>
  <w:num w:numId="3">
    <w:abstractNumId w:val="27"/>
  </w:num>
  <w:num w:numId="4">
    <w:abstractNumId w:val="52"/>
  </w:num>
  <w:num w:numId="5">
    <w:abstractNumId w:val="8"/>
  </w:num>
  <w:num w:numId="6">
    <w:abstractNumId w:val="70"/>
  </w:num>
  <w:num w:numId="7">
    <w:abstractNumId w:val="72"/>
  </w:num>
  <w:num w:numId="8">
    <w:abstractNumId w:val="45"/>
  </w:num>
  <w:num w:numId="9">
    <w:abstractNumId w:val="58"/>
  </w:num>
  <w:num w:numId="10">
    <w:abstractNumId w:val="4"/>
  </w:num>
  <w:num w:numId="11">
    <w:abstractNumId w:val="33"/>
  </w:num>
  <w:num w:numId="12">
    <w:abstractNumId w:val="6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8"/>
  </w:num>
  <w:num w:numId="20">
    <w:abstractNumId w:val="53"/>
  </w:num>
  <w:num w:numId="21">
    <w:abstractNumId w:val="7"/>
  </w:num>
  <w:num w:numId="22">
    <w:abstractNumId w:val="79"/>
  </w:num>
  <w:num w:numId="23">
    <w:abstractNumId w:val="71"/>
  </w:num>
  <w:num w:numId="24">
    <w:abstractNumId w:val="42"/>
  </w:num>
  <w:num w:numId="25">
    <w:abstractNumId w:val="35"/>
  </w:num>
  <w:num w:numId="26">
    <w:abstractNumId w:val="67"/>
  </w:num>
  <w:num w:numId="27">
    <w:abstractNumId w:val="47"/>
  </w:num>
  <w:num w:numId="28">
    <w:abstractNumId w:val="81"/>
  </w:num>
  <w:num w:numId="29">
    <w:abstractNumId w:val="34"/>
  </w:num>
  <w:num w:numId="30">
    <w:abstractNumId w:val="75"/>
  </w:num>
  <w:num w:numId="31">
    <w:abstractNumId w:val="36"/>
  </w:num>
  <w:num w:numId="32">
    <w:abstractNumId w:val="55"/>
  </w:num>
  <w:num w:numId="33">
    <w:abstractNumId w:val="76"/>
  </w:num>
  <w:num w:numId="34">
    <w:abstractNumId w:val="74"/>
  </w:num>
  <w:num w:numId="35">
    <w:abstractNumId w:val="38"/>
  </w:num>
  <w:num w:numId="36">
    <w:abstractNumId w:val="50"/>
  </w:num>
  <w:num w:numId="37">
    <w:abstractNumId w:val="57"/>
  </w:num>
  <w:num w:numId="38">
    <w:abstractNumId w:val="28"/>
  </w:num>
  <w:num w:numId="39">
    <w:abstractNumId w:val="51"/>
  </w:num>
  <w:num w:numId="40">
    <w:abstractNumId w:val="40"/>
  </w:num>
  <w:num w:numId="41">
    <w:abstractNumId w:val="66"/>
  </w:num>
  <w:num w:numId="42">
    <w:abstractNumId w:val="77"/>
  </w:num>
  <w:num w:numId="43">
    <w:abstractNumId w:val="31"/>
  </w:num>
  <w:num w:numId="44">
    <w:abstractNumId w:val="69"/>
  </w:num>
  <w:num w:numId="45">
    <w:abstractNumId w:val="64"/>
  </w:num>
  <w:num w:numId="46">
    <w:abstractNumId w:val="54"/>
  </w:num>
  <w:num w:numId="47">
    <w:abstractNumId w:val="56"/>
  </w:num>
  <w:num w:numId="48">
    <w:abstractNumId w:val="41"/>
  </w:num>
  <w:num w:numId="49">
    <w:abstractNumId w:val="49"/>
  </w:num>
  <w:num w:numId="50">
    <w:abstractNumId w:val="32"/>
  </w:num>
  <w:num w:numId="51">
    <w:abstractNumId w:val="29"/>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39"/>
  </w:num>
  <w:num w:numId="58">
    <w:abstractNumId w:val="37"/>
  </w:num>
  <w:num w:numId="59">
    <w:abstractNumId w:val="65"/>
  </w:num>
  <w:num w:numId="60">
    <w:abstractNumId w:val="60"/>
  </w:num>
  <w:num w:numId="61">
    <w:abstractNumId w:val="44"/>
  </w:num>
  <w:num w:numId="62">
    <w:abstractNumId w:val="68"/>
  </w:num>
  <w:num w:numId="63">
    <w:abstractNumId w:val="43"/>
  </w:num>
  <w:num w:numId="64">
    <w:abstractNumId w:val="30"/>
  </w:num>
  <w:num w:numId="65">
    <w:abstractNumId w:val="46"/>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1F3"/>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285"/>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4E7"/>
    <w:rsid w:val="002156F0"/>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5E8F"/>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16"/>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958"/>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A23"/>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46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0B"/>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7C"/>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A85"/>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062"/>
    <w:rsid w:val="009D41E8"/>
    <w:rsid w:val="009D45AD"/>
    <w:rsid w:val="009D46EC"/>
    <w:rsid w:val="009D4778"/>
    <w:rsid w:val="009D47D5"/>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2E0"/>
    <w:rsid w:val="00AC74CF"/>
    <w:rsid w:val="00AC755E"/>
    <w:rsid w:val="00AC77FB"/>
    <w:rsid w:val="00AC7B2D"/>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91D"/>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B88"/>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footnote reference" w:uiPriority="99"/>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uiPriority w:val="99"/>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footnote reference" w:uiPriority="99"/>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uiPriority w:val="99"/>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normacs://normacs.ru/2nb" TargetMode="External"/><Relationship Id="rId26" Type="http://schemas.openxmlformats.org/officeDocument/2006/relationships/image" Target="media/image8.jpeg"/><Relationship Id="rId39"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hyperlink" Target="normacs://normacs.ru/5bb?dob=43983.000243&amp;dol=44043.372396" TargetMode="External"/><Relationship Id="rId34" Type="http://schemas.openxmlformats.org/officeDocument/2006/relationships/image" Target="media/image16.jpeg"/><Relationship Id="rId42" Type="http://schemas.openxmlformats.org/officeDocument/2006/relationships/hyperlink" Target="http://www.consultant.ru/document/cons_doc_LAW_304066/3d0cac60971a511280cbba229d9b6329c07731f7/" TargetMode="External"/><Relationship Id="rId47" Type="http://schemas.openxmlformats.org/officeDocument/2006/relationships/image" Target="media/image28.jpeg"/><Relationship Id="rId50" Type="http://schemas.openxmlformats.org/officeDocument/2006/relationships/image" Target="media/image3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normacs://normacs.ru/rc" TargetMode="External"/><Relationship Id="rId25" Type="http://schemas.openxmlformats.org/officeDocument/2006/relationships/hyperlink" Target="normacs://normacs.ru/2lt?dob=43983.000243&amp;dol=44043.372419" TargetMode="External"/><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hyperlink" Target="normacs://normacs.ru/5bb" TargetMode="External"/><Relationship Id="rId20" Type="http://schemas.openxmlformats.org/officeDocument/2006/relationships/hyperlink" Target="normacs://normacs.ru/8dk" TargetMode="External"/><Relationship Id="rId29" Type="http://schemas.openxmlformats.org/officeDocument/2006/relationships/image" Target="media/image11.jpeg"/><Relationship Id="rId41" Type="http://schemas.openxmlformats.org/officeDocument/2006/relationships/image" Target="media/image23.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normacs://normacs.ru/11hof?dob=43983.000243&amp;dol=44043.372407" TargetMode="External"/><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image" Target="media/image26.jpe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normacs://normacs.ru/11hof?dob=43983.000243&amp;dol=44043.372407" TargetMode="External"/><Relationship Id="rId28" Type="http://schemas.openxmlformats.org/officeDocument/2006/relationships/image" Target="media/image10.jpeg"/><Relationship Id="rId36" Type="http://schemas.openxmlformats.org/officeDocument/2006/relationships/image" Target="media/image18.jpeg"/><Relationship Id="rId49" Type="http://schemas.openxmlformats.org/officeDocument/2006/relationships/image" Target="media/image30.jpeg"/><Relationship Id="rId10" Type="http://schemas.openxmlformats.org/officeDocument/2006/relationships/image" Target="media/image2.jpeg"/><Relationship Id="rId19" Type="http://schemas.openxmlformats.org/officeDocument/2006/relationships/hyperlink" Target="normacs://normacs.ru/775" TargetMode="External"/><Relationship Id="rId31" Type="http://schemas.openxmlformats.org/officeDocument/2006/relationships/image" Target="media/image13.jpeg"/><Relationship Id="rId44" Type="http://schemas.openxmlformats.org/officeDocument/2006/relationships/image" Target="media/image25.jpeg"/><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normacs://normacs.ru/5bb?dob=43983.000243&amp;dol=44043.372396" TargetMode="External"/><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image" Target="media/image24.jpeg"/><Relationship Id="rId48" Type="http://schemas.openxmlformats.org/officeDocument/2006/relationships/image" Target="media/image29.jpeg"/><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E531-7188-43DC-8309-A39E859A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15799</TotalTime>
  <Pages>1</Pages>
  <Words>35069</Words>
  <Characters>199895</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5</cp:revision>
  <cp:lastPrinted>2022-08-02T11:13:00Z</cp:lastPrinted>
  <dcterms:created xsi:type="dcterms:W3CDTF">2022-02-09T06:24:00Z</dcterms:created>
  <dcterms:modified xsi:type="dcterms:W3CDTF">2022-11-17T12:21:00Z</dcterms:modified>
</cp:coreProperties>
</file>